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C76A9" w14:textId="77777777" w:rsidR="00D1335F" w:rsidRPr="008C4D23" w:rsidRDefault="00D1335F" w:rsidP="00B26882">
      <w:pPr>
        <w:rPr>
          <w:rFonts w:ascii="Times New Roman" w:hAnsi="Times New Roman" w:cs="Times New Roman"/>
          <w:sz w:val="24"/>
          <w:szCs w:val="24"/>
        </w:rPr>
      </w:pPr>
    </w:p>
    <w:p w14:paraId="42C14D23" w14:textId="5A6B51F4" w:rsidR="00D1335F" w:rsidRPr="008C4D23" w:rsidRDefault="00D1335F" w:rsidP="00D1335F">
      <w:pPr>
        <w:jc w:val="center"/>
        <w:rPr>
          <w:rFonts w:ascii="Times New Roman" w:hAnsi="Times New Roman" w:cs="Times New Roman"/>
          <w:b/>
          <w:bCs/>
          <w:sz w:val="24"/>
          <w:szCs w:val="24"/>
        </w:rPr>
      </w:pPr>
    </w:p>
    <w:p w14:paraId="0CB9171A" w14:textId="7CB59AA2" w:rsidR="00D1335F" w:rsidRPr="008C4D23" w:rsidRDefault="00D1335F" w:rsidP="004A37AD">
      <w:pPr>
        <w:spacing w:after="0"/>
        <w:jc w:val="center"/>
        <w:rPr>
          <w:rFonts w:ascii="Times New Roman" w:hAnsi="Times New Roman" w:cs="Times New Roman"/>
          <w:b/>
          <w:bCs/>
          <w:sz w:val="24"/>
          <w:szCs w:val="24"/>
        </w:rPr>
      </w:pPr>
      <w:r w:rsidRPr="008C4D23">
        <w:rPr>
          <w:rFonts w:ascii="Times New Roman" w:hAnsi="Times New Roman" w:cs="Times New Roman"/>
          <w:b/>
          <w:bCs/>
          <w:sz w:val="24"/>
          <w:szCs w:val="24"/>
        </w:rPr>
        <w:t>VISPĀRĒJIE NOTEIKUMI</w:t>
      </w:r>
    </w:p>
    <w:p w14:paraId="3465C747" w14:textId="640D8E71" w:rsidR="00D1335F" w:rsidRPr="008C4D23" w:rsidRDefault="00D1335F" w:rsidP="004A37AD">
      <w:pPr>
        <w:spacing w:after="0"/>
        <w:jc w:val="center"/>
        <w:rPr>
          <w:rFonts w:ascii="Times New Roman" w:hAnsi="Times New Roman" w:cs="Times New Roman"/>
          <w:b/>
          <w:bCs/>
          <w:sz w:val="24"/>
          <w:szCs w:val="24"/>
        </w:rPr>
      </w:pPr>
      <w:r w:rsidRPr="008C4D23">
        <w:rPr>
          <w:rFonts w:ascii="Times New Roman" w:hAnsi="Times New Roman" w:cs="Times New Roman"/>
          <w:b/>
          <w:bCs/>
          <w:sz w:val="24"/>
          <w:szCs w:val="24"/>
        </w:rPr>
        <w:t>Valsts akciju sabiedrības “Valsts nekustamie īpašumi” (turpmāk – VNĪ) rīkotajai</w:t>
      </w:r>
      <w:r w:rsidR="00A06B3B" w:rsidRPr="008C4D23">
        <w:rPr>
          <w:rFonts w:ascii="Times New Roman" w:hAnsi="Times New Roman" w:cs="Times New Roman"/>
          <w:b/>
          <w:bCs/>
          <w:sz w:val="24"/>
          <w:szCs w:val="24"/>
        </w:rPr>
        <w:t xml:space="preserve"> </w:t>
      </w:r>
      <w:r w:rsidRPr="008C4D23">
        <w:rPr>
          <w:rFonts w:ascii="Times New Roman" w:hAnsi="Times New Roman" w:cs="Times New Roman"/>
          <w:b/>
          <w:bCs/>
          <w:sz w:val="24"/>
          <w:szCs w:val="24"/>
        </w:rPr>
        <w:t>cenu aptaujai</w:t>
      </w:r>
      <w:r w:rsidR="0087020F">
        <w:rPr>
          <w:rFonts w:ascii="Times New Roman" w:hAnsi="Times New Roman" w:cs="Times New Roman"/>
          <w:b/>
          <w:bCs/>
          <w:sz w:val="24"/>
          <w:szCs w:val="24"/>
        </w:rPr>
        <w:t xml:space="preserve">/izsolei </w:t>
      </w:r>
      <w:r w:rsidRPr="008C4D23">
        <w:rPr>
          <w:rFonts w:ascii="Times New Roman" w:hAnsi="Times New Roman" w:cs="Times New Roman"/>
          <w:b/>
          <w:bCs/>
          <w:sz w:val="24"/>
          <w:szCs w:val="24"/>
        </w:rPr>
        <w:t>“Valstij piekritīgās mantas – sabiedrības ar ierobežotu atbildību "</w:t>
      </w:r>
      <w:r w:rsidR="006F38C3" w:rsidRPr="008C4D23">
        <w:rPr>
          <w:rFonts w:ascii="Times New Roman" w:eastAsia="Calibri" w:hAnsi="Times New Roman" w:cs="Times New Roman"/>
          <w:b/>
          <w:bCs/>
          <w:kern w:val="3"/>
          <w:sz w:val="24"/>
          <w:szCs w:val="24"/>
          <w:shd w:val="clear" w:color="auto" w:fill="F5F5F5"/>
          <w14:ligatures w14:val="none"/>
        </w:rPr>
        <w:t>GROS AUTO GP</w:t>
      </w:r>
      <w:r w:rsidRPr="008C4D23">
        <w:rPr>
          <w:rFonts w:ascii="Times New Roman" w:hAnsi="Times New Roman" w:cs="Times New Roman"/>
          <w:b/>
          <w:bCs/>
          <w:sz w:val="24"/>
          <w:szCs w:val="24"/>
        </w:rPr>
        <w:t>" kapitāldaļu realizācija”</w:t>
      </w:r>
    </w:p>
    <w:p w14:paraId="7B656611" w14:textId="77777777" w:rsidR="009B04D1" w:rsidRPr="008C4D23" w:rsidRDefault="009B04D1" w:rsidP="004A37AD">
      <w:pPr>
        <w:spacing w:after="0"/>
        <w:jc w:val="center"/>
        <w:rPr>
          <w:rFonts w:ascii="Times New Roman" w:hAnsi="Times New Roman" w:cs="Times New Roman"/>
          <w:b/>
          <w:bCs/>
          <w:sz w:val="24"/>
          <w:szCs w:val="24"/>
        </w:rPr>
      </w:pPr>
    </w:p>
    <w:p w14:paraId="20832C03" w14:textId="09DA76B8" w:rsidR="00E80007" w:rsidRPr="008C4D23" w:rsidRDefault="00D1335F" w:rsidP="00A06B3B">
      <w:pPr>
        <w:jc w:val="both"/>
        <w:rPr>
          <w:rFonts w:ascii="Times New Roman" w:hAnsi="Times New Roman" w:cs="Times New Roman"/>
          <w:sz w:val="24"/>
          <w:szCs w:val="24"/>
        </w:rPr>
      </w:pPr>
      <w:r w:rsidRPr="008C4D23">
        <w:rPr>
          <w:rFonts w:ascii="Times New Roman" w:hAnsi="Times New Roman" w:cs="Times New Roman"/>
          <w:sz w:val="24"/>
          <w:szCs w:val="24"/>
        </w:rPr>
        <w:t>Juridiska vai fiziska persona (turpmāk – persona) drīkst pieteikties uz Vispārējo noteikumu 1.punktā “Manta un tās daudzums” norādīto Mantu kopā.</w:t>
      </w:r>
    </w:p>
    <w:p w14:paraId="6EF7643E" w14:textId="3CC8665E" w:rsidR="00E80007" w:rsidRPr="008C4D23" w:rsidRDefault="00D1335F" w:rsidP="00E80007">
      <w:pPr>
        <w:numPr>
          <w:ilvl w:val="0"/>
          <w:numId w:val="2"/>
        </w:numPr>
        <w:jc w:val="center"/>
        <w:rPr>
          <w:rFonts w:ascii="Times New Roman" w:hAnsi="Times New Roman" w:cs="Times New Roman"/>
          <w:b/>
          <w:bCs/>
          <w:sz w:val="24"/>
          <w:szCs w:val="24"/>
        </w:rPr>
      </w:pPr>
      <w:r w:rsidRPr="008C4D23">
        <w:rPr>
          <w:rFonts w:ascii="Times New Roman" w:hAnsi="Times New Roman" w:cs="Times New Roman"/>
          <w:b/>
          <w:bCs/>
          <w:sz w:val="24"/>
          <w:szCs w:val="24"/>
        </w:rPr>
        <w:t>MANTA UN TĀS DAUDZUMS</w:t>
      </w:r>
    </w:p>
    <w:tbl>
      <w:tblPr>
        <w:tblW w:w="9096"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4"/>
        <w:gridCol w:w="3969"/>
        <w:gridCol w:w="4113"/>
      </w:tblGrid>
      <w:tr w:rsidR="00D1335F" w:rsidRPr="008C4D23" w14:paraId="1C51BC16" w14:textId="77777777" w:rsidTr="0050713F">
        <w:trPr>
          <w:trHeight w:val="243"/>
        </w:trPr>
        <w:tc>
          <w:tcPr>
            <w:tcW w:w="1014" w:type="dxa"/>
            <w:shd w:val="clear" w:color="auto" w:fill="F2F2F2" w:themeFill="background1" w:themeFillShade="F2"/>
          </w:tcPr>
          <w:p w14:paraId="77A8D48A" w14:textId="02F88ABF" w:rsidR="00D1335F" w:rsidRPr="008C4D23" w:rsidRDefault="00D1335F" w:rsidP="00D1335F">
            <w:pPr>
              <w:jc w:val="center"/>
              <w:rPr>
                <w:rFonts w:ascii="Times New Roman" w:hAnsi="Times New Roman" w:cs="Times New Roman"/>
                <w:b/>
                <w:bCs/>
                <w:sz w:val="24"/>
                <w:szCs w:val="24"/>
              </w:rPr>
            </w:pPr>
            <w:r w:rsidRPr="008C4D23">
              <w:rPr>
                <w:rFonts w:ascii="Times New Roman" w:hAnsi="Times New Roman" w:cs="Times New Roman"/>
                <w:b/>
                <w:bCs/>
                <w:sz w:val="24"/>
                <w:szCs w:val="24"/>
              </w:rPr>
              <w:t>Nr.</w:t>
            </w:r>
          </w:p>
          <w:p w14:paraId="22EEAA8B" w14:textId="13EF63C8" w:rsidR="00D1335F" w:rsidRPr="008C4D23" w:rsidRDefault="00D1335F" w:rsidP="00D1335F">
            <w:pPr>
              <w:jc w:val="center"/>
              <w:rPr>
                <w:rFonts w:ascii="Times New Roman" w:hAnsi="Times New Roman" w:cs="Times New Roman"/>
                <w:b/>
                <w:bCs/>
                <w:sz w:val="24"/>
                <w:szCs w:val="24"/>
              </w:rPr>
            </w:pPr>
            <w:r w:rsidRPr="008C4D23">
              <w:rPr>
                <w:rFonts w:ascii="Times New Roman" w:hAnsi="Times New Roman" w:cs="Times New Roman"/>
                <w:b/>
                <w:bCs/>
                <w:sz w:val="24"/>
                <w:szCs w:val="24"/>
              </w:rPr>
              <w:t>p.k.</w:t>
            </w:r>
          </w:p>
        </w:tc>
        <w:tc>
          <w:tcPr>
            <w:tcW w:w="3969" w:type="dxa"/>
            <w:shd w:val="clear" w:color="auto" w:fill="F2F2F2" w:themeFill="background1" w:themeFillShade="F2"/>
          </w:tcPr>
          <w:p w14:paraId="39116C71" w14:textId="61D3B172" w:rsidR="00D1335F" w:rsidRPr="008C4D23" w:rsidRDefault="00D1335F" w:rsidP="00D1335F">
            <w:pPr>
              <w:jc w:val="center"/>
              <w:rPr>
                <w:rFonts w:ascii="Times New Roman" w:hAnsi="Times New Roman" w:cs="Times New Roman"/>
                <w:b/>
                <w:bCs/>
                <w:sz w:val="24"/>
                <w:szCs w:val="24"/>
              </w:rPr>
            </w:pPr>
            <w:r w:rsidRPr="008C4D23">
              <w:rPr>
                <w:rFonts w:ascii="Times New Roman" w:hAnsi="Times New Roman" w:cs="Times New Roman"/>
                <w:b/>
                <w:bCs/>
                <w:sz w:val="24"/>
                <w:szCs w:val="24"/>
              </w:rPr>
              <w:t>Dokumenti</w:t>
            </w:r>
          </w:p>
        </w:tc>
        <w:tc>
          <w:tcPr>
            <w:tcW w:w="4113" w:type="dxa"/>
            <w:shd w:val="clear" w:color="auto" w:fill="F2F2F2" w:themeFill="background1" w:themeFillShade="F2"/>
          </w:tcPr>
          <w:p w14:paraId="6C79EBA3" w14:textId="114B3F54" w:rsidR="00D1335F" w:rsidRPr="008C4D23" w:rsidRDefault="00D1335F" w:rsidP="00D1335F">
            <w:pPr>
              <w:jc w:val="center"/>
              <w:rPr>
                <w:rFonts w:ascii="Times New Roman" w:hAnsi="Times New Roman" w:cs="Times New Roman"/>
                <w:b/>
                <w:bCs/>
                <w:sz w:val="24"/>
                <w:szCs w:val="24"/>
              </w:rPr>
            </w:pPr>
            <w:r w:rsidRPr="008C4D23">
              <w:rPr>
                <w:rFonts w:ascii="Times New Roman" w:hAnsi="Times New Roman" w:cs="Times New Roman"/>
                <w:b/>
                <w:bCs/>
                <w:sz w:val="24"/>
                <w:szCs w:val="24"/>
              </w:rPr>
              <w:t>Daudzums</w:t>
            </w:r>
          </w:p>
        </w:tc>
      </w:tr>
      <w:tr w:rsidR="00D1335F" w:rsidRPr="008C4D23" w14:paraId="519028D0" w14:textId="77777777" w:rsidTr="0050713F">
        <w:trPr>
          <w:trHeight w:val="867"/>
        </w:trPr>
        <w:tc>
          <w:tcPr>
            <w:tcW w:w="1014" w:type="dxa"/>
          </w:tcPr>
          <w:p w14:paraId="06A952D1" w14:textId="0EC935FC" w:rsidR="00D1335F" w:rsidRPr="008C4D23" w:rsidRDefault="00D1335F" w:rsidP="00D1335F">
            <w:pPr>
              <w:jc w:val="center"/>
              <w:rPr>
                <w:rFonts w:ascii="Times New Roman" w:hAnsi="Times New Roman" w:cs="Times New Roman"/>
                <w:sz w:val="24"/>
                <w:szCs w:val="24"/>
              </w:rPr>
            </w:pPr>
            <w:r w:rsidRPr="008C4D23">
              <w:rPr>
                <w:rFonts w:ascii="Times New Roman" w:hAnsi="Times New Roman" w:cs="Times New Roman"/>
                <w:sz w:val="24"/>
                <w:szCs w:val="24"/>
              </w:rPr>
              <w:t>1.</w:t>
            </w:r>
          </w:p>
        </w:tc>
        <w:tc>
          <w:tcPr>
            <w:tcW w:w="3969" w:type="dxa"/>
          </w:tcPr>
          <w:p w14:paraId="7638327C" w14:textId="6B136561" w:rsidR="00725B5B" w:rsidRPr="008C4D23" w:rsidRDefault="0043328C" w:rsidP="00E66189">
            <w:pPr>
              <w:jc w:val="both"/>
              <w:rPr>
                <w:rFonts w:ascii="Times New Roman" w:hAnsi="Times New Roman" w:cs="Times New Roman"/>
                <w:sz w:val="24"/>
                <w:szCs w:val="24"/>
              </w:rPr>
            </w:pPr>
            <w:r w:rsidRPr="008C4D23">
              <w:rPr>
                <w:rFonts w:ascii="Times New Roman" w:hAnsi="Times New Roman" w:cs="Times New Roman"/>
                <w:sz w:val="24"/>
                <w:szCs w:val="24"/>
              </w:rPr>
              <w:t>SIA “</w:t>
            </w:r>
            <w:r w:rsidR="00580EB9" w:rsidRPr="008C4D23">
              <w:rPr>
                <w:rFonts w:ascii="Times New Roman" w:hAnsi="Times New Roman" w:cs="Times New Roman"/>
                <w:b/>
                <w:bCs/>
                <w:sz w:val="24"/>
                <w:szCs w:val="24"/>
                <w:shd w:val="clear" w:color="auto" w:fill="F5F5F5"/>
              </w:rPr>
              <w:t>GROS AUTO GP</w:t>
            </w:r>
            <w:r w:rsidRPr="008C4D23">
              <w:rPr>
                <w:rFonts w:ascii="Times New Roman" w:hAnsi="Times New Roman" w:cs="Times New Roman"/>
                <w:sz w:val="24"/>
                <w:szCs w:val="24"/>
              </w:rPr>
              <w:t xml:space="preserve">” </w:t>
            </w:r>
            <w:r w:rsidR="00D1335F" w:rsidRPr="008C4D23">
              <w:rPr>
                <w:rFonts w:ascii="Times New Roman" w:hAnsi="Times New Roman" w:cs="Times New Roman"/>
                <w:sz w:val="24"/>
                <w:szCs w:val="24"/>
              </w:rPr>
              <w:t xml:space="preserve">(turpmāk – Sabiedrība), </w:t>
            </w:r>
            <w:proofErr w:type="spellStart"/>
            <w:r w:rsidR="00D1335F" w:rsidRPr="008C4D23">
              <w:rPr>
                <w:rFonts w:ascii="Times New Roman" w:hAnsi="Times New Roman" w:cs="Times New Roman"/>
                <w:sz w:val="24"/>
                <w:szCs w:val="24"/>
              </w:rPr>
              <w:t>reģ</w:t>
            </w:r>
            <w:proofErr w:type="spellEnd"/>
            <w:r w:rsidR="00D1335F" w:rsidRPr="008C4D23">
              <w:rPr>
                <w:rFonts w:ascii="Times New Roman" w:hAnsi="Times New Roman" w:cs="Times New Roman"/>
                <w:sz w:val="24"/>
                <w:szCs w:val="24"/>
              </w:rPr>
              <w:t>. Nr.</w:t>
            </w:r>
            <w:r w:rsidR="001A0CE4" w:rsidRPr="008C4D23">
              <w:rPr>
                <w:rFonts w:ascii="Times New Roman" w:hAnsi="Times New Roman" w:cs="Times New Roman"/>
                <w:sz w:val="24"/>
                <w:szCs w:val="24"/>
                <w:shd w:val="clear" w:color="auto" w:fill="F5F5F5"/>
              </w:rPr>
              <w:t>40003555931</w:t>
            </w:r>
            <w:r w:rsidR="00D1335F" w:rsidRPr="008C4D23">
              <w:rPr>
                <w:rFonts w:ascii="Times New Roman" w:hAnsi="Times New Roman" w:cs="Times New Roman"/>
                <w:sz w:val="24"/>
                <w:szCs w:val="24"/>
              </w:rPr>
              <w:t xml:space="preserve">, kapitāldaļas ar kārtas numuriem no </w:t>
            </w:r>
            <w:r w:rsidR="00ED54AC" w:rsidRPr="008C4D23">
              <w:rPr>
                <w:rFonts w:ascii="Times New Roman" w:hAnsi="Times New Roman" w:cs="Times New Roman"/>
                <w:sz w:val="24"/>
                <w:szCs w:val="24"/>
              </w:rPr>
              <w:t xml:space="preserve">1 </w:t>
            </w:r>
            <w:r w:rsidR="00827792" w:rsidRPr="008C4D23">
              <w:rPr>
                <w:rFonts w:ascii="Times New Roman" w:hAnsi="Times New Roman" w:cs="Times New Roman"/>
                <w:sz w:val="24"/>
                <w:szCs w:val="24"/>
              </w:rPr>
              <w:t xml:space="preserve">līdz </w:t>
            </w:r>
            <w:r w:rsidR="001A0CE4" w:rsidRPr="008C4D23">
              <w:rPr>
                <w:rFonts w:ascii="Times New Roman" w:hAnsi="Times New Roman" w:cs="Times New Roman"/>
                <w:sz w:val="24"/>
                <w:szCs w:val="24"/>
              </w:rPr>
              <w:t>149</w:t>
            </w:r>
            <w:r w:rsidR="001B0DCF" w:rsidRPr="008C4D23">
              <w:rPr>
                <w:rFonts w:ascii="Times New Roman" w:hAnsi="Times New Roman" w:cs="Times New Roman"/>
                <w:sz w:val="24"/>
                <w:szCs w:val="24"/>
              </w:rPr>
              <w:t xml:space="preserve">; </w:t>
            </w:r>
          </w:p>
          <w:p w14:paraId="28DABF98" w14:textId="5E980084" w:rsidR="00882BB2" w:rsidRPr="008C4D23" w:rsidRDefault="00725B5B" w:rsidP="000C45E0">
            <w:pPr>
              <w:jc w:val="both"/>
              <w:rPr>
                <w:rFonts w:ascii="Times New Roman" w:hAnsi="Times New Roman" w:cs="Times New Roman"/>
                <w:sz w:val="24"/>
                <w:szCs w:val="24"/>
              </w:rPr>
            </w:pPr>
            <w:r w:rsidRPr="008C4D23">
              <w:rPr>
                <w:rFonts w:ascii="Times New Roman" w:hAnsi="Times New Roman" w:cs="Times New Roman"/>
                <w:sz w:val="24"/>
                <w:szCs w:val="24"/>
              </w:rPr>
              <w:t>(</w:t>
            </w:r>
            <w:r w:rsidR="00C25F16" w:rsidRPr="008C4D23">
              <w:rPr>
                <w:rFonts w:ascii="Times New Roman" w:hAnsi="Times New Roman" w:cs="Times New Roman"/>
                <w:sz w:val="24"/>
                <w:szCs w:val="24"/>
              </w:rPr>
              <w:t>likvidētā uzņēmuma SIA “</w:t>
            </w:r>
            <w:r w:rsidR="001A0CE4" w:rsidRPr="008C4D23">
              <w:rPr>
                <w:rFonts w:ascii="Times New Roman" w:hAnsi="Times New Roman" w:cs="Times New Roman"/>
                <w:sz w:val="24"/>
                <w:szCs w:val="24"/>
              </w:rPr>
              <w:t>G.AUTO</w:t>
            </w:r>
            <w:r w:rsidR="00C25F16" w:rsidRPr="008C4D23">
              <w:rPr>
                <w:rFonts w:ascii="Times New Roman" w:hAnsi="Times New Roman" w:cs="Times New Roman"/>
                <w:sz w:val="24"/>
                <w:szCs w:val="24"/>
              </w:rPr>
              <w:t>”</w:t>
            </w:r>
            <w:r w:rsidR="001A0CE4" w:rsidRPr="008C4D23">
              <w:rPr>
                <w:rFonts w:ascii="Times New Roman" w:hAnsi="Times New Roman" w:cs="Times New Roman"/>
                <w:sz w:val="24"/>
                <w:szCs w:val="24"/>
              </w:rPr>
              <w:t xml:space="preserve"> </w:t>
            </w:r>
            <w:r w:rsidR="00C25F16" w:rsidRPr="008C4D23">
              <w:rPr>
                <w:rFonts w:ascii="Times New Roman" w:hAnsi="Times New Roman" w:cs="Times New Roman"/>
                <w:sz w:val="24"/>
                <w:szCs w:val="24"/>
              </w:rPr>
              <w:t>kapitāldaļas; izslēgts no UR</w:t>
            </w:r>
            <w:r w:rsidR="003431CA" w:rsidRPr="008C4D23">
              <w:rPr>
                <w:rFonts w:ascii="Times New Roman" w:hAnsi="Times New Roman" w:cs="Times New Roman"/>
                <w:sz w:val="24"/>
                <w:szCs w:val="24"/>
              </w:rPr>
              <w:t xml:space="preserve"> </w:t>
            </w:r>
            <w:r w:rsidR="001A0CE4" w:rsidRPr="008C4D23">
              <w:rPr>
                <w:rFonts w:ascii="Times New Roman" w:hAnsi="Times New Roman" w:cs="Times New Roman"/>
                <w:sz w:val="24"/>
                <w:szCs w:val="24"/>
              </w:rPr>
              <w:t>26</w:t>
            </w:r>
            <w:r w:rsidR="00616036" w:rsidRPr="008C4D23">
              <w:rPr>
                <w:rFonts w:ascii="Times New Roman" w:hAnsi="Times New Roman" w:cs="Times New Roman"/>
                <w:sz w:val="24"/>
                <w:szCs w:val="24"/>
              </w:rPr>
              <w:t>.</w:t>
            </w:r>
            <w:r w:rsidR="001A0CE4" w:rsidRPr="008C4D23">
              <w:rPr>
                <w:rFonts w:ascii="Times New Roman" w:hAnsi="Times New Roman" w:cs="Times New Roman"/>
                <w:sz w:val="24"/>
                <w:szCs w:val="24"/>
              </w:rPr>
              <w:t>02</w:t>
            </w:r>
            <w:r w:rsidR="00C150F7" w:rsidRPr="008C4D23">
              <w:rPr>
                <w:rFonts w:ascii="Times New Roman" w:hAnsi="Times New Roman" w:cs="Times New Roman"/>
                <w:sz w:val="24"/>
                <w:szCs w:val="24"/>
              </w:rPr>
              <w:t>.</w:t>
            </w:r>
            <w:r w:rsidR="00A6350B" w:rsidRPr="008C4D23">
              <w:rPr>
                <w:rFonts w:ascii="Times New Roman" w:hAnsi="Times New Roman" w:cs="Times New Roman"/>
                <w:sz w:val="24"/>
                <w:szCs w:val="24"/>
              </w:rPr>
              <w:t>202</w:t>
            </w:r>
            <w:r w:rsidR="0030341D" w:rsidRPr="008C4D23">
              <w:rPr>
                <w:rFonts w:ascii="Times New Roman" w:hAnsi="Times New Roman" w:cs="Times New Roman"/>
                <w:sz w:val="24"/>
                <w:szCs w:val="24"/>
              </w:rPr>
              <w:t>5</w:t>
            </w:r>
            <w:r w:rsidR="00C150F7" w:rsidRPr="008C4D23">
              <w:rPr>
                <w:rFonts w:ascii="Times New Roman" w:hAnsi="Times New Roman" w:cs="Times New Roman"/>
                <w:sz w:val="24"/>
                <w:szCs w:val="24"/>
              </w:rPr>
              <w:t>.</w:t>
            </w:r>
            <w:r w:rsidRPr="008C4D23">
              <w:rPr>
                <w:rFonts w:ascii="Times New Roman" w:hAnsi="Times New Roman" w:cs="Times New Roman"/>
                <w:sz w:val="24"/>
                <w:szCs w:val="24"/>
              </w:rPr>
              <w:t>).</w:t>
            </w:r>
          </w:p>
        </w:tc>
        <w:tc>
          <w:tcPr>
            <w:tcW w:w="4113" w:type="dxa"/>
          </w:tcPr>
          <w:p w14:paraId="6AF4EF60" w14:textId="702EDB0A" w:rsidR="009503D8" w:rsidRPr="008C4D23" w:rsidRDefault="003431CA" w:rsidP="0050713F">
            <w:pPr>
              <w:jc w:val="both"/>
              <w:rPr>
                <w:rFonts w:ascii="Times New Roman" w:hAnsi="Times New Roman" w:cs="Times New Roman"/>
                <w:sz w:val="24"/>
                <w:szCs w:val="24"/>
              </w:rPr>
            </w:pPr>
            <w:r w:rsidRPr="008C4D23">
              <w:rPr>
                <w:rFonts w:ascii="Times New Roman" w:hAnsi="Times New Roman" w:cs="Times New Roman"/>
                <w:sz w:val="24"/>
                <w:szCs w:val="24"/>
              </w:rPr>
              <w:t xml:space="preserve">149 </w:t>
            </w:r>
            <w:r w:rsidR="00C17CCB" w:rsidRPr="008C4D23">
              <w:rPr>
                <w:rFonts w:ascii="Times New Roman" w:hAnsi="Times New Roman" w:cs="Times New Roman"/>
                <w:sz w:val="24"/>
                <w:szCs w:val="24"/>
              </w:rPr>
              <w:t>(</w:t>
            </w:r>
            <w:r w:rsidR="0030341D" w:rsidRPr="008C4D23">
              <w:rPr>
                <w:rFonts w:ascii="Times New Roman" w:hAnsi="Times New Roman" w:cs="Times New Roman"/>
                <w:sz w:val="24"/>
                <w:szCs w:val="24"/>
              </w:rPr>
              <w:t xml:space="preserve">viens </w:t>
            </w:r>
            <w:r w:rsidRPr="008C4D23">
              <w:rPr>
                <w:rFonts w:ascii="Times New Roman" w:hAnsi="Times New Roman" w:cs="Times New Roman"/>
                <w:sz w:val="24"/>
                <w:szCs w:val="24"/>
              </w:rPr>
              <w:t>simts četrdesmit deviņas</w:t>
            </w:r>
            <w:r w:rsidR="00D47522" w:rsidRPr="008C4D23">
              <w:rPr>
                <w:rFonts w:ascii="Times New Roman" w:hAnsi="Times New Roman" w:cs="Times New Roman"/>
                <w:sz w:val="24"/>
                <w:szCs w:val="24"/>
              </w:rPr>
              <w:t>)</w:t>
            </w:r>
            <w:r w:rsidR="0030341D" w:rsidRPr="008C4D23">
              <w:rPr>
                <w:rFonts w:ascii="Times New Roman" w:hAnsi="Times New Roman" w:cs="Times New Roman"/>
                <w:sz w:val="24"/>
                <w:szCs w:val="24"/>
              </w:rPr>
              <w:t xml:space="preserve"> </w:t>
            </w:r>
            <w:r w:rsidR="00D1335F" w:rsidRPr="008C4D23">
              <w:rPr>
                <w:rFonts w:ascii="Times New Roman" w:hAnsi="Times New Roman" w:cs="Times New Roman"/>
                <w:sz w:val="24"/>
                <w:szCs w:val="24"/>
              </w:rPr>
              <w:t xml:space="preserve">jeb </w:t>
            </w:r>
            <w:r w:rsidRPr="008C4D23">
              <w:rPr>
                <w:rFonts w:ascii="Times New Roman" w:hAnsi="Times New Roman" w:cs="Times New Roman"/>
                <w:sz w:val="24"/>
                <w:szCs w:val="24"/>
              </w:rPr>
              <w:t>100</w:t>
            </w:r>
            <w:r w:rsidR="003E0177" w:rsidRPr="008C4D23">
              <w:rPr>
                <w:rFonts w:ascii="Times New Roman" w:hAnsi="Times New Roman" w:cs="Times New Roman"/>
                <w:sz w:val="24"/>
                <w:szCs w:val="24"/>
              </w:rPr>
              <w:t>.00</w:t>
            </w:r>
            <w:r w:rsidR="009A3EE3" w:rsidRPr="008C4D23">
              <w:rPr>
                <w:rFonts w:ascii="Times New Roman" w:hAnsi="Times New Roman" w:cs="Times New Roman"/>
                <w:sz w:val="24"/>
                <w:szCs w:val="24"/>
              </w:rPr>
              <w:t xml:space="preserve"> </w:t>
            </w:r>
            <w:r w:rsidR="006576BC" w:rsidRPr="008C4D23">
              <w:rPr>
                <w:rFonts w:ascii="Times New Roman" w:hAnsi="Times New Roman" w:cs="Times New Roman"/>
                <w:sz w:val="24"/>
                <w:szCs w:val="24"/>
              </w:rPr>
              <w:t>%</w:t>
            </w:r>
            <w:r w:rsidR="00D1335F" w:rsidRPr="008C4D23">
              <w:rPr>
                <w:rFonts w:ascii="Times New Roman" w:hAnsi="Times New Roman" w:cs="Times New Roman"/>
                <w:sz w:val="24"/>
                <w:szCs w:val="24"/>
              </w:rPr>
              <w:t xml:space="preserve"> no kopējo kapitāldaļu skaita,</w:t>
            </w:r>
            <w:r w:rsidR="009503D8" w:rsidRPr="008C4D23">
              <w:rPr>
                <w:rFonts w:ascii="Times New Roman" w:hAnsi="Times New Roman" w:cs="Times New Roman"/>
                <w:sz w:val="24"/>
                <w:szCs w:val="24"/>
              </w:rPr>
              <w:t xml:space="preserve"> </w:t>
            </w:r>
            <w:r w:rsidR="00D1335F" w:rsidRPr="008C4D23">
              <w:rPr>
                <w:rFonts w:ascii="Times New Roman" w:hAnsi="Times New Roman" w:cs="Times New Roman"/>
                <w:sz w:val="24"/>
                <w:szCs w:val="24"/>
              </w:rPr>
              <w:t xml:space="preserve">nominālvērtība – </w:t>
            </w:r>
            <w:r w:rsidRPr="008C4D23">
              <w:rPr>
                <w:rFonts w:ascii="Times New Roman" w:hAnsi="Times New Roman" w:cs="Times New Roman"/>
                <w:sz w:val="24"/>
                <w:szCs w:val="24"/>
              </w:rPr>
              <w:t>1</w:t>
            </w:r>
            <w:r w:rsidR="00C5100E" w:rsidRPr="008C4D23">
              <w:rPr>
                <w:rFonts w:ascii="Times New Roman" w:hAnsi="Times New Roman" w:cs="Times New Roman"/>
                <w:sz w:val="24"/>
                <w:szCs w:val="24"/>
              </w:rPr>
              <w:t>1</w:t>
            </w:r>
            <w:r w:rsidRPr="008C4D23">
              <w:rPr>
                <w:rFonts w:ascii="Times New Roman" w:hAnsi="Times New Roman" w:cs="Times New Roman"/>
                <w:sz w:val="24"/>
                <w:szCs w:val="24"/>
              </w:rPr>
              <w:t>22</w:t>
            </w:r>
            <w:r w:rsidR="00184E00" w:rsidRPr="008C4D23">
              <w:rPr>
                <w:rFonts w:ascii="Times New Roman" w:hAnsi="Times New Roman" w:cs="Times New Roman"/>
                <w:sz w:val="24"/>
                <w:szCs w:val="24"/>
              </w:rPr>
              <w:t>,00</w:t>
            </w:r>
            <w:r w:rsidR="00D1335F" w:rsidRPr="008C4D23">
              <w:rPr>
                <w:rFonts w:ascii="Times New Roman" w:hAnsi="Times New Roman" w:cs="Times New Roman"/>
                <w:sz w:val="24"/>
                <w:szCs w:val="24"/>
              </w:rPr>
              <w:t xml:space="preserve"> EUR, līdz ar to piedāvātā cena kopā par </w:t>
            </w:r>
            <w:r w:rsidRPr="008C4D23">
              <w:rPr>
                <w:rFonts w:ascii="Times New Roman" w:hAnsi="Times New Roman" w:cs="Times New Roman"/>
                <w:sz w:val="24"/>
                <w:szCs w:val="24"/>
              </w:rPr>
              <w:t xml:space="preserve">149 </w:t>
            </w:r>
            <w:r w:rsidR="00D1335F" w:rsidRPr="008C4D23">
              <w:rPr>
                <w:rFonts w:ascii="Times New Roman" w:hAnsi="Times New Roman" w:cs="Times New Roman"/>
                <w:sz w:val="24"/>
                <w:szCs w:val="24"/>
              </w:rPr>
              <w:t xml:space="preserve">kapitāldaļām nevar būt mazāka par </w:t>
            </w:r>
            <w:r w:rsidR="00217A64" w:rsidRPr="008C4D23">
              <w:rPr>
                <w:rFonts w:ascii="Times New Roman" w:eastAsia="Calibri" w:hAnsi="Times New Roman" w:cs="Times New Roman"/>
                <w:kern w:val="3"/>
                <w:sz w:val="24"/>
                <w:szCs w:val="24"/>
                <w14:ligatures w14:val="none"/>
              </w:rPr>
              <w:t>167178</w:t>
            </w:r>
            <w:r w:rsidR="00DF179D" w:rsidRPr="008C4D23">
              <w:rPr>
                <w:rFonts w:ascii="Times New Roman" w:hAnsi="Times New Roman" w:cs="Times New Roman"/>
                <w:sz w:val="24"/>
                <w:szCs w:val="24"/>
              </w:rPr>
              <w:t>,00</w:t>
            </w:r>
            <w:r w:rsidR="00407945" w:rsidRPr="008C4D23">
              <w:rPr>
                <w:rFonts w:ascii="Times New Roman" w:hAnsi="Times New Roman" w:cs="Times New Roman"/>
                <w:sz w:val="24"/>
                <w:szCs w:val="24"/>
              </w:rPr>
              <w:t xml:space="preserve"> </w:t>
            </w:r>
            <w:r w:rsidR="00D1335F" w:rsidRPr="008C4D23">
              <w:rPr>
                <w:rFonts w:ascii="Times New Roman" w:hAnsi="Times New Roman" w:cs="Times New Roman"/>
                <w:sz w:val="24"/>
                <w:szCs w:val="24"/>
              </w:rPr>
              <w:t>EUR.</w:t>
            </w:r>
          </w:p>
        </w:tc>
      </w:tr>
    </w:tbl>
    <w:p w14:paraId="6597907E" w14:textId="77777777" w:rsidR="000B1615" w:rsidRPr="008C4D23" w:rsidRDefault="000B1615" w:rsidP="00FD0F1B">
      <w:pPr>
        <w:jc w:val="both"/>
        <w:rPr>
          <w:rFonts w:ascii="Times New Roman" w:hAnsi="Times New Roman" w:cs="Times New Roman"/>
          <w:sz w:val="24"/>
          <w:szCs w:val="24"/>
        </w:rPr>
      </w:pPr>
    </w:p>
    <w:p w14:paraId="4A68F666" w14:textId="20D7C1D8" w:rsidR="000B1615" w:rsidRPr="008C4D23" w:rsidRDefault="000B1615" w:rsidP="000B1615">
      <w:pPr>
        <w:jc w:val="center"/>
        <w:rPr>
          <w:rFonts w:ascii="Times New Roman" w:hAnsi="Times New Roman" w:cs="Times New Roman"/>
          <w:sz w:val="24"/>
          <w:szCs w:val="24"/>
        </w:rPr>
      </w:pPr>
      <w:r w:rsidRPr="008C4D23">
        <w:rPr>
          <w:rFonts w:ascii="Times New Roman" w:hAnsi="Times New Roman" w:cs="Times New Roman"/>
          <w:sz w:val="24"/>
          <w:szCs w:val="24"/>
        </w:rPr>
        <w:t xml:space="preserve">2. </w:t>
      </w:r>
      <w:r w:rsidR="00CE015C" w:rsidRPr="008C4D23">
        <w:rPr>
          <w:rFonts w:ascii="Times New Roman" w:hAnsi="Times New Roman" w:cs="Times New Roman"/>
          <w:sz w:val="24"/>
          <w:szCs w:val="24"/>
        </w:rPr>
        <w:t>KONTAKPERSONAS</w:t>
      </w:r>
    </w:p>
    <w:p w14:paraId="3EB79C98" w14:textId="2FF7AC5E" w:rsidR="00E80007" w:rsidRPr="008C4D23" w:rsidRDefault="00D1335F" w:rsidP="00FD0F1B">
      <w:pPr>
        <w:jc w:val="both"/>
        <w:rPr>
          <w:rFonts w:ascii="Times New Roman" w:hAnsi="Times New Roman" w:cs="Times New Roman"/>
          <w:sz w:val="24"/>
          <w:szCs w:val="24"/>
        </w:rPr>
      </w:pPr>
      <w:r w:rsidRPr="008C4D23">
        <w:rPr>
          <w:rFonts w:ascii="Times New Roman" w:hAnsi="Times New Roman" w:cs="Times New Roman"/>
          <w:sz w:val="24"/>
          <w:szCs w:val="24"/>
        </w:rPr>
        <w:t xml:space="preserve">Persona jautājumus vai papildu informāciju var pieprasīt ne vēlāk kā 1 (vienu) darbdienu pirms piedāvājumu iesniegšanas termiņa beigām, jautājumu nosūtot uz e-pasta adresi: </w:t>
      </w:r>
      <w:r w:rsidR="000B18B3" w:rsidRPr="008C4D23">
        <w:rPr>
          <w:rFonts w:ascii="Times New Roman" w:hAnsi="Times New Roman" w:cs="Times New Roman"/>
          <w:sz w:val="24"/>
          <w:szCs w:val="24"/>
        </w:rPr>
        <w:t>kapitaldalas</w:t>
      </w:r>
      <w:r w:rsidR="0057141E" w:rsidRPr="008C4D23">
        <w:rPr>
          <w:rFonts w:ascii="Times New Roman" w:hAnsi="Times New Roman" w:cs="Times New Roman"/>
          <w:sz w:val="24"/>
          <w:szCs w:val="24"/>
        </w:rPr>
        <w:t>@vni.lv</w:t>
      </w:r>
      <w:r w:rsidRPr="008C4D23">
        <w:rPr>
          <w:rFonts w:ascii="Times New Roman" w:hAnsi="Times New Roman" w:cs="Times New Roman"/>
          <w:sz w:val="24"/>
          <w:szCs w:val="24"/>
        </w:rPr>
        <w:t>. Atbildes uz jautājumiem personai tiks sniegtas e-pastā.</w:t>
      </w:r>
    </w:p>
    <w:p w14:paraId="028F390D" w14:textId="4363D53A" w:rsidR="00D1335F" w:rsidRPr="008C4D23" w:rsidRDefault="00D1335F" w:rsidP="00FD0F1B">
      <w:pPr>
        <w:jc w:val="center"/>
        <w:rPr>
          <w:rFonts w:ascii="Times New Roman" w:hAnsi="Times New Roman" w:cs="Times New Roman"/>
          <w:sz w:val="24"/>
          <w:szCs w:val="24"/>
        </w:rPr>
      </w:pPr>
      <w:r w:rsidRPr="008C4D23">
        <w:rPr>
          <w:rFonts w:ascii="Times New Roman" w:hAnsi="Times New Roman" w:cs="Times New Roman"/>
          <w:sz w:val="24"/>
          <w:szCs w:val="24"/>
        </w:rPr>
        <w:t>3.</w:t>
      </w:r>
      <w:r w:rsidR="00FD0F1B" w:rsidRPr="008C4D23">
        <w:rPr>
          <w:rFonts w:ascii="Times New Roman" w:hAnsi="Times New Roman" w:cs="Times New Roman"/>
          <w:sz w:val="24"/>
          <w:szCs w:val="24"/>
        </w:rPr>
        <w:t xml:space="preserve"> </w:t>
      </w:r>
      <w:r w:rsidRPr="008C4D23">
        <w:rPr>
          <w:rFonts w:ascii="Times New Roman" w:hAnsi="Times New Roman" w:cs="Times New Roman"/>
          <w:sz w:val="24"/>
          <w:szCs w:val="24"/>
        </w:rPr>
        <w:t>NOSACĪJUMI PIEDĀVĀJUMA IESNIEGŠANAI</w:t>
      </w:r>
    </w:p>
    <w:p w14:paraId="04DDDD30" w14:textId="205A0F3A" w:rsidR="007E7C58" w:rsidRPr="008C4D23" w:rsidRDefault="00D1335F" w:rsidP="007E7C58">
      <w:pPr>
        <w:jc w:val="both"/>
        <w:rPr>
          <w:rFonts w:ascii="Times New Roman" w:hAnsi="Times New Roman" w:cs="Times New Roman"/>
          <w:sz w:val="24"/>
          <w:szCs w:val="24"/>
        </w:rPr>
      </w:pPr>
      <w:r w:rsidRPr="008C4D23">
        <w:rPr>
          <w:rFonts w:ascii="Times New Roman" w:hAnsi="Times New Roman" w:cs="Times New Roman"/>
          <w:sz w:val="24"/>
          <w:szCs w:val="24"/>
        </w:rPr>
        <w:t>3.1.</w:t>
      </w:r>
      <w:r w:rsidR="002F3268" w:rsidRPr="008C4D23">
        <w:rPr>
          <w:rFonts w:ascii="Times New Roman" w:hAnsi="Times New Roman" w:cs="Times New Roman"/>
          <w:sz w:val="24"/>
          <w:szCs w:val="24"/>
        </w:rPr>
        <w:t xml:space="preserve"> </w:t>
      </w:r>
      <w:r w:rsidR="00EA2D0A" w:rsidRPr="008C4D23">
        <w:rPr>
          <w:rFonts w:ascii="Times New Roman" w:hAnsi="Times New Roman" w:cs="Times New Roman"/>
          <w:sz w:val="24"/>
          <w:szCs w:val="24"/>
        </w:rPr>
        <w:t xml:space="preserve">Informācija par piedāvājuma iesniegšanas termiņu ir pieejama elektronisko izsoļu vietnē </w:t>
      </w:r>
      <w:r w:rsidR="003227B5" w:rsidRPr="0097681A">
        <w:rPr>
          <w:rFonts w:ascii="Times New Roman" w:hAnsi="Times New Roman" w:cs="Times New Roman"/>
          <w:sz w:val="24"/>
          <w:szCs w:val="24"/>
        </w:rPr>
        <w:t>www.vni.lv</w:t>
      </w:r>
    </w:p>
    <w:p w14:paraId="326A63F0" w14:textId="2C0FC8A6" w:rsidR="00D3219E" w:rsidRPr="008C4D23" w:rsidRDefault="007E7C58" w:rsidP="007E7C58">
      <w:pPr>
        <w:jc w:val="both"/>
        <w:rPr>
          <w:rFonts w:ascii="Times New Roman" w:hAnsi="Times New Roman" w:cs="Times New Roman"/>
          <w:sz w:val="24"/>
          <w:szCs w:val="24"/>
        </w:rPr>
      </w:pPr>
      <w:r w:rsidRPr="008C4D23">
        <w:rPr>
          <w:rFonts w:ascii="Times New Roman" w:hAnsi="Times New Roman" w:cs="Times New Roman"/>
          <w:sz w:val="24"/>
          <w:szCs w:val="24"/>
        </w:rPr>
        <w:t>3.2. Personām, kas vēlas piedalīties cenu aptaujā</w:t>
      </w:r>
      <w:r w:rsidR="003416DF">
        <w:rPr>
          <w:rFonts w:ascii="Times New Roman" w:hAnsi="Times New Roman" w:cs="Times New Roman"/>
          <w:sz w:val="24"/>
          <w:szCs w:val="24"/>
        </w:rPr>
        <w:t>/ izsolē ( turpmāk – cenu aptauja)</w:t>
      </w:r>
      <w:r w:rsidRPr="008C4D23">
        <w:rPr>
          <w:rFonts w:ascii="Times New Roman" w:hAnsi="Times New Roman" w:cs="Times New Roman"/>
          <w:sz w:val="24"/>
          <w:szCs w:val="24"/>
        </w:rPr>
        <w:t xml:space="preserve"> </w:t>
      </w:r>
      <w:r w:rsidR="00D63607" w:rsidRPr="00D63607">
        <w:rPr>
          <w:rFonts w:ascii="Times New Roman" w:hAnsi="Times New Roman" w:cs="Times New Roman"/>
          <w:sz w:val="24"/>
          <w:szCs w:val="24"/>
        </w:rPr>
        <w:t>līdz izsoles sludinājumā norādītā pieteikšanās termiņa beigām</w:t>
      </w:r>
      <w:r w:rsidRPr="008C4D23">
        <w:rPr>
          <w:rFonts w:ascii="Times New Roman" w:hAnsi="Times New Roman" w:cs="Times New Roman"/>
          <w:sz w:val="24"/>
          <w:szCs w:val="24"/>
        </w:rPr>
        <w:t xml:space="preserve"> jāiemaksā nodrošinājuma summa </w:t>
      </w:r>
      <w:r w:rsidR="00AB6DB6">
        <w:rPr>
          <w:rFonts w:ascii="Times New Roman" w:hAnsi="Times New Roman" w:cs="Times New Roman"/>
          <w:sz w:val="24"/>
          <w:szCs w:val="24"/>
        </w:rPr>
        <w:t>5</w:t>
      </w:r>
      <w:r w:rsidR="00D3219E" w:rsidRPr="008C4D23">
        <w:rPr>
          <w:rFonts w:ascii="Times New Roman" w:hAnsi="Times New Roman" w:cs="Times New Roman"/>
          <w:sz w:val="24"/>
          <w:szCs w:val="24"/>
        </w:rPr>
        <w:t xml:space="preserve">% apmērā no </w:t>
      </w:r>
      <w:r w:rsidR="002879A3" w:rsidRPr="008C4D23">
        <w:rPr>
          <w:rFonts w:ascii="Times New Roman" w:hAnsi="Times New Roman" w:cs="Times New Roman"/>
          <w:sz w:val="24"/>
          <w:szCs w:val="24"/>
        </w:rPr>
        <w:t xml:space="preserve">1.punktā </w:t>
      </w:r>
      <w:r w:rsidR="00364352" w:rsidRPr="008C4D23">
        <w:rPr>
          <w:rFonts w:ascii="Times New Roman" w:hAnsi="Times New Roman" w:cs="Times New Roman"/>
          <w:sz w:val="24"/>
          <w:szCs w:val="24"/>
        </w:rPr>
        <w:t>norādīt</w:t>
      </w:r>
      <w:r w:rsidR="0094703C" w:rsidRPr="008C4D23">
        <w:rPr>
          <w:rFonts w:ascii="Times New Roman" w:hAnsi="Times New Roman" w:cs="Times New Roman"/>
          <w:sz w:val="24"/>
          <w:szCs w:val="24"/>
        </w:rPr>
        <w:t>ā</w:t>
      </w:r>
      <w:r w:rsidR="00364352" w:rsidRPr="008C4D23">
        <w:rPr>
          <w:rFonts w:ascii="Times New Roman" w:hAnsi="Times New Roman" w:cs="Times New Roman"/>
          <w:sz w:val="24"/>
          <w:szCs w:val="24"/>
        </w:rPr>
        <w:t xml:space="preserve"> kapitāldaļu</w:t>
      </w:r>
      <w:r w:rsidR="0094703C" w:rsidRPr="008C4D23">
        <w:rPr>
          <w:rFonts w:ascii="Times New Roman" w:hAnsi="Times New Roman" w:cs="Times New Roman"/>
          <w:sz w:val="24"/>
          <w:szCs w:val="24"/>
        </w:rPr>
        <w:t xml:space="preserve"> daudzuma</w:t>
      </w:r>
      <w:r w:rsidR="00364352" w:rsidRPr="008C4D23">
        <w:rPr>
          <w:rFonts w:ascii="Times New Roman" w:hAnsi="Times New Roman" w:cs="Times New Roman"/>
          <w:sz w:val="24"/>
          <w:szCs w:val="24"/>
        </w:rPr>
        <w:t xml:space="preserve"> </w:t>
      </w:r>
      <w:r w:rsidR="00630DD1" w:rsidRPr="008C4D23">
        <w:rPr>
          <w:rFonts w:ascii="Times New Roman" w:hAnsi="Times New Roman" w:cs="Times New Roman"/>
          <w:sz w:val="24"/>
          <w:szCs w:val="24"/>
        </w:rPr>
        <w:t>kopējās cenas</w:t>
      </w:r>
      <w:r w:rsidR="0092610A" w:rsidRPr="008C4D23">
        <w:rPr>
          <w:rFonts w:ascii="Times New Roman" w:hAnsi="Times New Roman" w:cs="Times New Roman"/>
          <w:sz w:val="24"/>
          <w:szCs w:val="24"/>
        </w:rPr>
        <w:t xml:space="preserve">, </w:t>
      </w:r>
      <w:r w:rsidR="00D3219E" w:rsidRPr="008C4D23">
        <w:rPr>
          <w:rFonts w:ascii="Times New Roman" w:hAnsi="Times New Roman" w:cs="Times New Roman"/>
          <w:sz w:val="24"/>
          <w:szCs w:val="24"/>
        </w:rPr>
        <w:t xml:space="preserve">VAS "Valsts nekustamie īpašumi" norēķinu kontā AS "SEB banka" kontā Nr. </w:t>
      </w:r>
      <w:r w:rsidR="000B18B3" w:rsidRPr="008C4D23">
        <w:rPr>
          <w:rFonts w:ascii="Times New Roman" w:hAnsi="Times New Roman" w:cs="Times New Roman"/>
          <w:sz w:val="24"/>
          <w:szCs w:val="24"/>
        </w:rPr>
        <w:t>LV11UNLA0055005657717</w:t>
      </w:r>
      <w:r w:rsidR="00AE6903" w:rsidRPr="008C4D23">
        <w:rPr>
          <w:rFonts w:ascii="Times New Roman" w:hAnsi="Times New Roman" w:cs="Times New Roman"/>
          <w:sz w:val="24"/>
          <w:szCs w:val="24"/>
        </w:rPr>
        <w:t>, maksājuma mērķī norādot</w:t>
      </w:r>
      <w:r w:rsidR="001E1315" w:rsidRPr="008C4D23">
        <w:rPr>
          <w:rFonts w:ascii="Times New Roman" w:hAnsi="Times New Roman" w:cs="Times New Roman"/>
          <w:sz w:val="24"/>
          <w:szCs w:val="24"/>
        </w:rPr>
        <w:t>: “</w:t>
      </w:r>
      <w:r w:rsidR="001E1315" w:rsidRPr="008C4D23">
        <w:rPr>
          <w:rFonts w:ascii="Times New Roman" w:hAnsi="Times New Roman" w:cs="Times New Roman"/>
          <w:i/>
          <w:iCs/>
          <w:sz w:val="24"/>
          <w:szCs w:val="24"/>
        </w:rPr>
        <w:t xml:space="preserve">Nodrošinājums </w:t>
      </w:r>
      <w:r w:rsidR="00356C86" w:rsidRPr="008C4D23">
        <w:rPr>
          <w:rFonts w:ascii="Times New Roman" w:hAnsi="Times New Roman" w:cs="Times New Roman"/>
          <w:i/>
          <w:iCs/>
          <w:sz w:val="24"/>
          <w:szCs w:val="24"/>
        </w:rPr>
        <w:t>SIA "</w:t>
      </w:r>
      <w:r w:rsidR="00EA2D0A" w:rsidRPr="008C4D23">
        <w:rPr>
          <w:rFonts w:ascii="Times New Roman" w:hAnsi="Times New Roman" w:cs="Times New Roman"/>
          <w:sz w:val="24"/>
          <w:szCs w:val="24"/>
        </w:rPr>
        <w:t xml:space="preserve"> </w:t>
      </w:r>
      <w:r w:rsidR="00EA2D0A" w:rsidRPr="008C4D23">
        <w:rPr>
          <w:rFonts w:ascii="Times New Roman" w:hAnsi="Times New Roman" w:cs="Times New Roman"/>
          <w:i/>
          <w:iCs/>
          <w:sz w:val="24"/>
          <w:szCs w:val="24"/>
        </w:rPr>
        <w:t>GROS AUTO GP</w:t>
      </w:r>
      <w:r w:rsidR="00356C86" w:rsidRPr="008C4D23">
        <w:rPr>
          <w:rFonts w:ascii="Times New Roman" w:hAnsi="Times New Roman" w:cs="Times New Roman"/>
          <w:i/>
          <w:iCs/>
          <w:sz w:val="24"/>
          <w:szCs w:val="24"/>
        </w:rPr>
        <w:t xml:space="preserve">” </w:t>
      </w:r>
      <w:r w:rsidR="00EA2D0A" w:rsidRPr="008C4D23">
        <w:rPr>
          <w:rFonts w:ascii="Times New Roman" w:hAnsi="Times New Roman" w:cs="Times New Roman"/>
          <w:i/>
          <w:iCs/>
          <w:sz w:val="24"/>
          <w:szCs w:val="24"/>
        </w:rPr>
        <w:t xml:space="preserve">149  </w:t>
      </w:r>
      <w:r w:rsidR="008D10FC" w:rsidRPr="008C4D23">
        <w:rPr>
          <w:rFonts w:ascii="Times New Roman" w:hAnsi="Times New Roman" w:cs="Times New Roman"/>
          <w:i/>
          <w:iCs/>
          <w:sz w:val="24"/>
          <w:szCs w:val="24"/>
        </w:rPr>
        <w:t xml:space="preserve">kapitāldaļu (kopējā </w:t>
      </w:r>
      <w:r w:rsidR="00356C86" w:rsidRPr="008C4D23">
        <w:rPr>
          <w:rFonts w:ascii="Times New Roman" w:hAnsi="Times New Roman" w:cs="Times New Roman"/>
          <w:i/>
          <w:iCs/>
          <w:sz w:val="24"/>
          <w:szCs w:val="24"/>
        </w:rPr>
        <w:t xml:space="preserve">zemākā cena </w:t>
      </w:r>
      <w:r w:rsidR="00EA2D0A" w:rsidRPr="008C4D23">
        <w:rPr>
          <w:rFonts w:ascii="Times New Roman" w:hAnsi="Times New Roman" w:cs="Times New Roman"/>
          <w:i/>
          <w:iCs/>
          <w:sz w:val="24"/>
          <w:szCs w:val="24"/>
        </w:rPr>
        <w:t xml:space="preserve">167178,00 </w:t>
      </w:r>
      <w:r w:rsidR="00356C86" w:rsidRPr="008C4D23">
        <w:rPr>
          <w:rFonts w:ascii="Times New Roman" w:hAnsi="Times New Roman" w:cs="Times New Roman"/>
          <w:i/>
          <w:iCs/>
          <w:sz w:val="24"/>
          <w:szCs w:val="24"/>
        </w:rPr>
        <w:t xml:space="preserve">EUR) </w:t>
      </w:r>
      <w:r w:rsidR="00EA2D0A" w:rsidRPr="008C4D23">
        <w:rPr>
          <w:rFonts w:ascii="Times New Roman" w:hAnsi="Times New Roman" w:cs="Times New Roman"/>
          <w:i/>
          <w:iCs/>
          <w:sz w:val="24"/>
          <w:szCs w:val="24"/>
        </w:rPr>
        <w:t>izsole</w:t>
      </w:r>
      <w:r w:rsidR="00356C86" w:rsidRPr="008C4D23">
        <w:rPr>
          <w:rFonts w:ascii="Times New Roman" w:hAnsi="Times New Roman" w:cs="Times New Roman"/>
          <w:sz w:val="24"/>
          <w:szCs w:val="24"/>
        </w:rPr>
        <w:t>”</w:t>
      </w:r>
      <w:r w:rsidR="00137B65" w:rsidRPr="008C4D23">
        <w:rPr>
          <w:rFonts w:ascii="Times New Roman" w:hAnsi="Times New Roman" w:cs="Times New Roman"/>
          <w:sz w:val="24"/>
          <w:szCs w:val="24"/>
        </w:rPr>
        <w:t>.</w:t>
      </w:r>
    </w:p>
    <w:p w14:paraId="6A2BC280" w14:textId="425B67AA"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3.3. </w:t>
      </w:r>
      <w:r w:rsidR="008C4D23" w:rsidRPr="008C4D23">
        <w:rPr>
          <w:rFonts w:ascii="Times New Roman" w:hAnsi="Times New Roman" w:cs="Times New Roman"/>
          <w:sz w:val="24"/>
          <w:szCs w:val="24"/>
        </w:rPr>
        <w:t xml:space="preserve">Piedāvājuma iesniegšana jāveic elektroniski elektronisko izsoļu vietnē </w:t>
      </w:r>
      <w:r w:rsidR="00784C08" w:rsidRPr="0097681A">
        <w:rPr>
          <w:rFonts w:ascii="Times New Roman" w:hAnsi="Times New Roman" w:cs="Times New Roman"/>
          <w:sz w:val="24"/>
          <w:szCs w:val="24"/>
        </w:rPr>
        <w:t>www.vni.lv</w:t>
      </w:r>
      <w:r w:rsidR="00784C08">
        <w:rPr>
          <w:rFonts w:ascii="Times New Roman" w:hAnsi="Times New Roman" w:cs="Times New Roman"/>
          <w:sz w:val="24"/>
          <w:szCs w:val="24"/>
        </w:rPr>
        <w:t>.</w:t>
      </w:r>
    </w:p>
    <w:p w14:paraId="2BD191B3" w14:textId="2A5F4B50"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3.4. Līdz iesniegšanas termiņa beigām piedāvāto cenu iespējams pārsolīt, atkārtoti iesniedzot jaunu cenas piedāvājumu. Cenas piedāvājums, kas tiek iesniegts </w:t>
      </w:r>
      <w:r w:rsidR="001B4FA1">
        <w:rPr>
          <w:rFonts w:ascii="Times New Roman" w:hAnsi="Times New Roman" w:cs="Times New Roman"/>
          <w:sz w:val="24"/>
          <w:szCs w:val="24"/>
        </w:rPr>
        <w:t>5</w:t>
      </w:r>
      <w:r w:rsidR="001B4FA1" w:rsidRPr="008C4D23">
        <w:rPr>
          <w:rFonts w:ascii="Times New Roman" w:hAnsi="Times New Roman" w:cs="Times New Roman"/>
          <w:sz w:val="24"/>
          <w:szCs w:val="24"/>
        </w:rPr>
        <w:t xml:space="preserve"> </w:t>
      </w:r>
      <w:r w:rsidRPr="008C4D23">
        <w:rPr>
          <w:rFonts w:ascii="Times New Roman" w:hAnsi="Times New Roman" w:cs="Times New Roman"/>
          <w:sz w:val="24"/>
          <w:szCs w:val="24"/>
        </w:rPr>
        <w:t xml:space="preserve">minūtes </w:t>
      </w:r>
      <w:r w:rsidRPr="008C4D23">
        <w:rPr>
          <w:rFonts w:ascii="Times New Roman" w:hAnsi="Times New Roman" w:cs="Times New Roman"/>
          <w:sz w:val="24"/>
          <w:szCs w:val="24"/>
        </w:rPr>
        <w:lastRenderedPageBreak/>
        <w:t>pirms Vispārējo noteikumu 3.1. apakšpunktā noteiktā termiņa beigām, automātiski pagarina cenu aptauju par 5 minūtēm.</w:t>
      </w:r>
    </w:p>
    <w:p w14:paraId="21CF5AC5"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3.5. Par cenu aptaujas uzvarētāju atzīst pretendentu, kurš iesniedzis visaugstāko cenas piedāvājumu par konkrēto pozīciju.</w:t>
      </w:r>
    </w:p>
    <w:p w14:paraId="2AD9E9C5"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3.6. Ja tiek piedāvātas vienādas augstākās cenas, tiesības iegādāties pozīciju tiek piešķirtas pretendentam, kurš piedāvājumu iesniedzis pirmais.</w:t>
      </w:r>
    </w:p>
    <w:p w14:paraId="04E9F8DF"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3.7. Ja cenu aptaujā tiek iesniegti vairāki cenas piedāvājumi no vienas personas, Komisija vērtēšanai pieņem pēdējo iesniegto cenu.</w:t>
      </w:r>
    </w:p>
    <w:p w14:paraId="1EFD2F5F"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3.8. Iesniedzot cenas piedāvājumu elektroniski VNĪ tīmekļvietnē, pretendentam vienlaikus jāiesniedz visi Vispārējos noteikumos prasītie dokumenti, tai skaitā, nodrošinājuma (drošības naudas) iemaksas apliecinošs maksājuma uzdevums, kurā skaidri norādīts maksātājs, maksājuma datums, summa un konts, no kura veikts maksājums.</w:t>
      </w:r>
    </w:p>
    <w:p w14:paraId="720F175D"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Nodrošinājuma summa jāiemaksā ne vēlāk kā līdz piedāvājuma iesniegšanas dienai (ieskaitot).</w:t>
      </w:r>
      <w:r w:rsidRPr="008C4D23">
        <w:rPr>
          <w:rFonts w:ascii="Times New Roman" w:hAnsi="Times New Roman" w:cs="Times New Roman"/>
          <w:sz w:val="24"/>
          <w:szCs w:val="24"/>
        </w:rPr>
        <w:br/>
        <w:t>Par derīgu uzskatāms tikai maksājuma uzdevums, kurā maksājuma izpildes datums nav vēlāk par piedāvājuma iesniegšanas termiņa pēdējo dienu.</w:t>
      </w:r>
    </w:p>
    <w:p w14:paraId="48005268"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3.9. Piedāvājumi, kuriem nav pievienots nodrošinājuma iemaksas apliecinājums, vai dokumenta datums ir vēlāks par piedāvājuma iesniegšanas termiņa pēdējo dienu, netiek pieņemti un netiek vērtēti.</w:t>
      </w:r>
    </w:p>
    <w:p w14:paraId="4F6630EE" w14:textId="77777777" w:rsidR="00B26882" w:rsidRPr="008C4D23" w:rsidRDefault="00B26882" w:rsidP="00B26882">
      <w:pPr>
        <w:jc w:val="center"/>
        <w:rPr>
          <w:rFonts w:ascii="Times New Roman" w:hAnsi="Times New Roman" w:cs="Times New Roman"/>
          <w:sz w:val="24"/>
          <w:szCs w:val="24"/>
        </w:rPr>
      </w:pPr>
      <w:r w:rsidRPr="008C4D23">
        <w:rPr>
          <w:rFonts w:ascii="Times New Roman" w:hAnsi="Times New Roman" w:cs="Times New Roman"/>
          <w:sz w:val="24"/>
          <w:szCs w:val="24"/>
        </w:rPr>
        <w:t>4. IZSLĒGŠANAS NOSACĪJUMI</w:t>
      </w:r>
    </w:p>
    <w:p w14:paraId="1E6FE970"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4.1. Ja iestājas vismaz viens no izslēgšanas nosacījumiem, persona netiek atzīta par uzvarētāju:</w:t>
      </w:r>
    </w:p>
    <w:p w14:paraId="465B3266"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4.1.1. Ja personas piedāvātā cena ir zemāka par Vispārējo noteikumu 1.punktā “Manta un tās daudzums” norādīto cenu, piedāvātā cena netiek vērtēta un persona tiek izslēgta no dalības cenu aptaujā;</w:t>
      </w:r>
    </w:p>
    <w:p w14:paraId="33A93C30"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4.1.2. Ja cenas piedāvājumi iesniegti ārpus Vispārējo noteikumu 3.1. un 3.2. apakšpunktos noteiktās kārtības un termiņa;</w:t>
      </w:r>
    </w:p>
    <w:p w14:paraId="7E76BBB3" w14:textId="77777777" w:rsidR="00B26882" w:rsidRPr="008C4D23" w:rsidRDefault="00B26882" w:rsidP="00B26882">
      <w:pPr>
        <w:spacing w:after="0"/>
        <w:jc w:val="both"/>
        <w:rPr>
          <w:rFonts w:ascii="Times New Roman" w:hAnsi="Times New Roman" w:cs="Times New Roman"/>
          <w:sz w:val="24"/>
          <w:szCs w:val="24"/>
        </w:rPr>
      </w:pPr>
      <w:r w:rsidRPr="008C4D23">
        <w:rPr>
          <w:rFonts w:ascii="Times New Roman" w:hAnsi="Times New Roman" w:cs="Times New Roman"/>
          <w:sz w:val="24"/>
          <w:szCs w:val="24"/>
        </w:rPr>
        <w:t>4.1.3. Ja personai uz piedāvājuma iesniegšanas dienu ir Valsts ieņēmumu dienesta administrēto nodokļu (nodevu) parāds, kas pārsniedz 150 EUR;</w:t>
      </w:r>
    </w:p>
    <w:p w14:paraId="2C0BC00F" w14:textId="77777777" w:rsidR="00B26882" w:rsidRPr="008C4D23" w:rsidRDefault="00B26882" w:rsidP="00B26882">
      <w:pPr>
        <w:spacing w:after="0"/>
        <w:jc w:val="both"/>
        <w:rPr>
          <w:rFonts w:ascii="Times New Roman" w:hAnsi="Times New Roman" w:cs="Times New Roman"/>
          <w:sz w:val="24"/>
          <w:szCs w:val="24"/>
        </w:rPr>
      </w:pPr>
    </w:p>
    <w:p w14:paraId="59D3C701" w14:textId="77777777" w:rsidR="00B26882" w:rsidRPr="008C4D23" w:rsidRDefault="00B26882" w:rsidP="00B26882">
      <w:pPr>
        <w:spacing w:after="0"/>
        <w:jc w:val="both"/>
        <w:rPr>
          <w:rFonts w:ascii="Times New Roman" w:hAnsi="Times New Roman" w:cs="Times New Roman"/>
          <w:sz w:val="24"/>
          <w:szCs w:val="24"/>
        </w:rPr>
      </w:pPr>
      <w:r w:rsidRPr="008C4D23">
        <w:rPr>
          <w:rFonts w:ascii="Times New Roman" w:hAnsi="Times New Roman" w:cs="Times New Roman"/>
          <w:sz w:val="24"/>
          <w:szCs w:val="24"/>
        </w:rPr>
        <w:t>4.1.4. Ja personai uz piedāvājuma iesniegšanas dienu ir ar tiesas nolēmumu pasludināts maksātnespējas process;</w:t>
      </w:r>
    </w:p>
    <w:p w14:paraId="2C865D1D" w14:textId="77777777" w:rsidR="00B26882" w:rsidRPr="008C4D23" w:rsidRDefault="00B26882" w:rsidP="00B26882">
      <w:pPr>
        <w:spacing w:after="0"/>
        <w:jc w:val="both"/>
        <w:rPr>
          <w:rFonts w:ascii="Times New Roman" w:hAnsi="Times New Roman" w:cs="Times New Roman"/>
          <w:sz w:val="24"/>
          <w:szCs w:val="24"/>
        </w:rPr>
      </w:pPr>
    </w:p>
    <w:p w14:paraId="39AEDCA7" w14:textId="77777777" w:rsidR="00B26882" w:rsidRPr="008C4D23" w:rsidRDefault="00B26882" w:rsidP="00B26882">
      <w:pPr>
        <w:spacing w:after="0"/>
        <w:jc w:val="both"/>
        <w:rPr>
          <w:rFonts w:ascii="Times New Roman" w:hAnsi="Times New Roman" w:cs="Times New Roman"/>
          <w:sz w:val="24"/>
          <w:szCs w:val="24"/>
        </w:rPr>
      </w:pPr>
      <w:r w:rsidRPr="008C4D23">
        <w:rPr>
          <w:rFonts w:ascii="Times New Roman" w:hAnsi="Times New Roman" w:cs="Times New Roman"/>
          <w:sz w:val="24"/>
          <w:szCs w:val="24"/>
        </w:rPr>
        <w:t xml:space="preserve">4.1.5. Ja personai ir noteiktas starptautiskās vai Latvijas Republikas nacionālās sankcijas. Attiecībā uz juridisku personu pārbaude tiks veikta arī par tās valdes un padomes locekļiem, patieso labuma guvēju, </w:t>
      </w:r>
      <w:proofErr w:type="spellStart"/>
      <w:r w:rsidRPr="008C4D23">
        <w:rPr>
          <w:rFonts w:ascii="Times New Roman" w:hAnsi="Times New Roman" w:cs="Times New Roman"/>
          <w:sz w:val="24"/>
          <w:szCs w:val="24"/>
        </w:rPr>
        <w:t>pārstāvēttiesīgo</w:t>
      </w:r>
      <w:proofErr w:type="spellEnd"/>
      <w:r w:rsidRPr="008C4D23">
        <w:rPr>
          <w:rFonts w:ascii="Times New Roman" w:hAnsi="Times New Roman" w:cs="Times New Roman"/>
          <w:sz w:val="24"/>
          <w:szCs w:val="24"/>
        </w:rPr>
        <w:t xml:space="preserve"> personu vai prokūristu, </w:t>
      </w:r>
      <w:proofErr w:type="spellStart"/>
      <w:r w:rsidRPr="008C4D23">
        <w:rPr>
          <w:rFonts w:ascii="Times New Roman" w:hAnsi="Times New Roman" w:cs="Times New Roman"/>
          <w:sz w:val="24"/>
          <w:szCs w:val="24"/>
        </w:rPr>
        <w:t>pārstāvēttiesīgajām</w:t>
      </w:r>
      <w:proofErr w:type="spellEnd"/>
      <w:r w:rsidRPr="008C4D23">
        <w:rPr>
          <w:rFonts w:ascii="Times New Roman" w:hAnsi="Times New Roman" w:cs="Times New Roman"/>
          <w:sz w:val="24"/>
          <w:szCs w:val="24"/>
        </w:rPr>
        <w:t xml:space="preserve"> personām vai prokūristiem, vai personām, kuras ir pilnvarotas pārstāvēt pretendentu darbībās, kas saistītas ar filiāli, vai personālsabiedrības biedriem, to valdes vai padomes locekļiem, patiesajiem labuma guvējiem, </w:t>
      </w:r>
      <w:proofErr w:type="spellStart"/>
      <w:r w:rsidRPr="008C4D23">
        <w:rPr>
          <w:rFonts w:ascii="Times New Roman" w:hAnsi="Times New Roman" w:cs="Times New Roman"/>
          <w:sz w:val="24"/>
          <w:szCs w:val="24"/>
        </w:rPr>
        <w:t>pārstāvēttiesīgajām</w:t>
      </w:r>
      <w:proofErr w:type="spellEnd"/>
      <w:r w:rsidRPr="008C4D23">
        <w:rPr>
          <w:rFonts w:ascii="Times New Roman" w:hAnsi="Times New Roman" w:cs="Times New Roman"/>
          <w:sz w:val="24"/>
          <w:szCs w:val="24"/>
        </w:rPr>
        <w:t xml:space="preserve"> personām vai prokūristiem, ja pretendents ir personālsabiedrība. </w:t>
      </w:r>
    </w:p>
    <w:p w14:paraId="0453D893" w14:textId="77777777" w:rsidR="00B26882" w:rsidRPr="008C4D23" w:rsidRDefault="00B26882" w:rsidP="00B26882">
      <w:pPr>
        <w:spacing w:after="0"/>
        <w:jc w:val="both"/>
        <w:rPr>
          <w:rFonts w:ascii="Times New Roman" w:hAnsi="Times New Roman" w:cs="Times New Roman"/>
          <w:sz w:val="24"/>
          <w:szCs w:val="24"/>
        </w:rPr>
      </w:pPr>
    </w:p>
    <w:p w14:paraId="12E2B158" w14:textId="2B306F27" w:rsidR="00B26882" w:rsidRPr="008C4D23" w:rsidRDefault="00B26882" w:rsidP="00B26882">
      <w:pPr>
        <w:spacing w:after="0"/>
        <w:jc w:val="both"/>
        <w:rPr>
          <w:rFonts w:ascii="Times New Roman" w:hAnsi="Times New Roman" w:cs="Times New Roman"/>
          <w:sz w:val="24"/>
          <w:szCs w:val="24"/>
        </w:rPr>
      </w:pPr>
      <w:r w:rsidRPr="008C4D23">
        <w:rPr>
          <w:rFonts w:ascii="Times New Roman" w:hAnsi="Times New Roman" w:cs="Times New Roman"/>
          <w:sz w:val="24"/>
          <w:szCs w:val="24"/>
        </w:rPr>
        <w:t>4.2. Informācija par uzvarējušo personu tiks pārbaudīta Valsts ieņēmumu dienesta, Uzņēmumu reģistra un Lursoft Sankciju sarakstu sankcijas.lursoft.lv publiski pieejamajās datubāzēs.</w:t>
      </w:r>
    </w:p>
    <w:p w14:paraId="1DBA3AC9" w14:textId="77777777" w:rsidR="00B26882" w:rsidRPr="008C4D23" w:rsidRDefault="00B26882" w:rsidP="00B26882">
      <w:pPr>
        <w:jc w:val="center"/>
        <w:rPr>
          <w:rFonts w:ascii="Times New Roman" w:hAnsi="Times New Roman" w:cs="Times New Roman"/>
          <w:sz w:val="24"/>
          <w:szCs w:val="24"/>
        </w:rPr>
      </w:pPr>
      <w:r w:rsidRPr="008C4D23">
        <w:rPr>
          <w:rFonts w:ascii="Times New Roman" w:hAnsi="Times New Roman" w:cs="Times New Roman"/>
          <w:sz w:val="24"/>
          <w:szCs w:val="24"/>
        </w:rPr>
        <w:t>5. BŪTISKIE LĪGUMA NOSACĪJUMI</w:t>
      </w:r>
    </w:p>
    <w:p w14:paraId="73CBD54A" w14:textId="6469873E"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Saskaņā ar Komerclikuma 189. panta pirmo daļu Sabiedrības dalībniekiem ir pirmpirkuma tiesības.</w:t>
      </w:r>
    </w:p>
    <w:p w14:paraId="6DC279CE" w14:textId="77777777" w:rsidR="00B26882" w:rsidRPr="008C4D23" w:rsidRDefault="00B26882" w:rsidP="00B26882">
      <w:pPr>
        <w:jc w:val="center"/>
        <w:rPr>
          <w:rFonts w:ascii="Times New Roman" w:hAnsi="Times New Roman" w:cs="Times New Roman"/>
          <w:sz w:val="24"/>
          <w:szCs w:val="24"/>
        </w:rPr>
      </w:pPr>
      <w:r w:rsidRPr="008C4D23">
        <w:rPr>
          <w:rFonts w:ascii="Times New Roman" w:hAnsi="Times New Roman" w:cs="Times New Roman"/>
          <w:sz w:val="24"/>
          <w:szCs w:val="24"/>
        </w:rPr>
        <w:t>6. NOSACĪJUMI MANTAS IEGĀDES TIESĪBU PIEŠĶIRŠANAI</w:t>
      </w:r>
    </w:p>
    <w:p w14:paraId="58C7D2D7"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6.1.Personai, kura </w:t>
      </w:r>
      <w:proofErr w:type="spellStart"/>
      <w:r w:rsidRPr="008C4D23">
        <w:rPr>
          <w:rFonts w:ascii="Times New Roman" w:hAnsi="Times New Roman" w:cs="Times New Roman"/>
          <w:sz w:val="24"/>
          <w:szCs w:val="24"/>
        </w:rPr>
        <w:t>pirmsšķietami</w:t>
      </w:r>
      <w:proofErr w:type="spellEnd"/>
      <w:r w:rsidRPr="008C4D23">
        <w:rPr>
          <w:rFonts w:ascii="Times New Roman" w:hAnsi="Times New Roman" w:cs="Times New Roman"/>
          <w:sz w:val="24"/>
          <w:szCs w:val="24"/>
        </w:rPr>
        <w:t xml:space="preserve"> būtu atzīstama par uzvarētāju, lai veiktu Vispārīgo noteikumu 5.punktā norādītās pārbaudes, kā arī, lai sagatavotu līgumu, Komisija lūgs 3 (trīs) darbdienu laikā iesniegt:</w:t>
      </w:r>
    </w:p>
    <w:p w14:paraId="04F05774"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6.1.1. fiziskai personai personas kodu, ja tāda nav, identifikācijas numuru;</w:t>
      </w:r>
    </w:p>
    <w:p w14:paraId="1357AC59"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6.1.2. ārpus Latvijas Republikas reģistrētai fiziskai/juridiskai personai Latvijas Republikā piešķirtais nodokļu maksātāja numurs, ja tāds ir.</w:t>
      </w:r>
    </w:p>
    <w:p w14:paraId="257B9672"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6.2. Tiesības iegādāties Mantu tiks piešķirtas personai, kura līdz Vispārējo noteikumu 3.1.apakšpunktā norādītajam datumam būs piedāvājusi visaugstāko cenu un uz kuru neattieksies Vispārējo noteikumu 4.1. apakšpunktā noteiktie izslēgšanas nosacījumi, un kura būs iesniegusi 6.1.punktā prasīto informāciju.</w:t>
      </w:r>
    </w:p>
    <w:p w14:paraId="11474B2A"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6.3. Komisija pēc cenu aptaujas izvērtēšanas sazināsies tikai ar to personu, kura tiks atzīta par cenu aptaujas uzvarētāju, un informāciju par pieņemto lēmumu publicēs VNĪ tīmekļvietnē paziņojumā par cenu aptauju.</w:t>
      </w:r>
    </w:p>
    <w:p w14:paraId="771B4320" w14:textId="67B27641"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6.4. Lai nodrošinātu Mantas realizāciju, fiziska persona apliecina, ka piekrīt tās personas datu apstrādei VID administrēto nodokļu (nodevu) parāda, maksātnespējas procesa, sankciju un veiktā maksājuma pārbaudes veikšanai. Piedāvājumā norādītie personas dati tiks apstrādāti un izmantoti minētā mērķa sasniegšanai. Personas datu pārzinis: </w:t>
      </w:r>
      <w:r w:rsidR="00D20F36" w:rsidRPr="008C4D23">
        <w:rPr>
          <w:rFonts w:ascii="Times New Roman" w:hAnsi="Times New Roman" w:cs="Times New Roman"/>
          <w:sz w:val="24"/>
          <w:szCs w:val="24"/>
        </w:rPr>
        <w:t xml:space="preserve">Valsts akciju sabiedrība „Valsts nekustamie īpašumi”, </w:t>
      </w:r>
      <w:proofErr w:type="spellStart"/>
      <w:r w:rsidR="00D20F36" w:rsidRPr="008C4D23">
        <w:rPr>
          <w:rFonts w:ascii="Times New Roman" w:hAnsi="Times New Roman" w:cs="Times New Roman"/>
          <w:sz w:val="24"/>
          <w:szCs w:val="24"/>
        </w:rPr>
        <w:t>reģ</w:t>
      </w:r>
      <w:proofErr w:type="spellEnd"/>
      <w:r w:rsidR="00D20F36" w:rsidRPr="008C4D23">
        <w:rPr>
          <w:rFonts w:ascii="Times New Roman" w:hAnsi="Times New Roman" w:cs="Times New Roman"/>
          <w:sz w:val="24"/>
          <w:szCs w:val="24"/>
        </w:rPr>
        <w:t>. Nr. 40003294758.</w:t>
      </w:r>
    </w:p>
    <w:p w14:paraId="6BEB1DA8"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6.5. Pēc līguma noslēgšanas ar Vispārējo noteikumu 6.2.apakšpunktā noteikto personu, pamatojoties uz Komerclikuma 189.panta otrajā daļā noteikto: “Par daļas pārdošanu daļas pārdevējs vai daļas ieguvējs paziņo katram dalībniekam un valdei, paziņojumam pievienojot noslēgto pirkuma līgumu vai tā attiecīgi apliecinātu kopiju. Ja paziņojumu </w:t>
      </w:r>
      <w:proofErr w:type="spellStart"/>
      <w:r w:rsidRPr="008C4D23">
        <w:rPr>
          <w:rFonts w:ascii="Times New Roman" w:hAnsi="Times New Roman" w:cs="Times New Roman"/>
          <w:sz w:val="24"/>
          <w:szCs w:val="24"/>
        </w:rPr>
        <w:t>nosūta</w:t>
      </w:r>
      <w:proofErr w:type="spellEnd"/>
      <w:r w:rsidRPr="008C4D23">
        <w:rPr>
          <w:rFonts w:ascii="Times New Roman" w:hAnsi="Times New Roman" w:cs="Times New Roman"/>
          <w:sz w:val="24"/>
          <w:szCs w:val="24"/>
        </w:rPr>
        <w:t xml:space="preserve"> daļas ieguvējs, tas nosūtāms vienlaikus arī daļas pārdevējam. Paziņojumu dalībniekam </w:t>
      </w:r>
      <w:proofErr w:type="spellStart"/>
      <w:r w:rsidRPr="008C4D23">
        <w:rPr>
          <w:rFonts w:ascii="Times New Roman" w:hAnsi="Times New Roman" w:cs="Times New Roman"/>
          <w:sz w:val="24"/>
          <w:szCs w:val="24"/>
        </w:rPr>
        <w:t>nosūta</w:t>
      </w:r>
      <w:proofErr w:type="spellEnd"/>
      <w:r w:rsidRPr="008C4D23">
        <w:rPr>
          <w:rFonts w:ascii="Times New Roman" w:hAnsi="Times New Roman" w:cs="Times New Roman"/>
          <w:sz w:val="24"/>
          <w:szCs w:val="24"/>
        </w:rPr>
        <w:t xml:space="preserve"> uz dalībnieku reģistrā norādīto saziņas adresi”, Komisija </w:t>
      </w:r>
      <w:proofErr w:type="spellStart"/>
      <w:r w:rsidRPr="008C4D23">
        <w:rPr>
          <w:rFonts w:ascii="Times New Roman" w:hAnsi="Times New Roman" w:cs="Times New Roman"/>
          <w:sz w:val="24"/>
          <w:szCs w:val="24"/>
        </w:rPr>
        <w:t>nosūta</w:t>
      </w:r>
      <w:proofErr w:type="spellEnd"/>
      <w:r w:rsidRPr="008C4D23">
        <w:rPr>
          <w:rFonts w:ascii="Times New Roman" w:hAnsi="Times New Roman" w:cs="Times New Roman"/>
          <w:sz w:val="24"/>
          <w:szCs w:val="24"/>
        </w:rPr>
        <w:t xml:space="preserve"> paziņojumu un noslēgto līgumu Sabiedrības dalībniekiem un valdei, un piedāvā Sabiedrības dalībniekiem izmantot pirmpirkuma tiesības.</w:t>
      </w:r>
    </w:p>
    <w:p w14:paraId="35DD99C3"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6.6. Līgums ar Vispārējo noteikumu 6.2.apakšpunktā noteikto personu tiek slēgts ar nosacījumu, ka gadījumā, ja, Sabiedrības dalībnieki pirmpirkuma tiesības nolemj izmantot, līgums ar Vispārējo noteikumu 6.2.apakšpunktā noteikto personu tiek izbeigts, un tiek noslēgts ar Sabiedrības dalībnieku/-</w:t>
      </w:r>
      <w:proofErr w:type="spellStart"/>
      <w:r w:rsidRPr="008C4D23">
        <w:rPr>
          <w:rFonts w:ascii="Times New Roman" w:hAnsi="Times New Roman" w:cs="Times New Roman"/>
          <w:sz w:val="24"/>
          <w:szCs w:val="24"/>
        </w:rPr>
        <w:t>iem</w:t>
      </w:r>
      <w:proofErr w:type="spellEnd"/>
      <w:r w:rsidRPr="008C4D23">
        <w:rPr>
          <w:rFonts w:ascii="Times New Roman" w:hAnsi="Times New Roman" w:cs="Times New Roman"/>
          <w:sz w:val="24"/>
          <w:szCs w:val="24"/>
        </w:rPr>
        <w:t>.</w:t>
      </w:r>
    </w:p>
    <w:p w14:paraId="11609EB1"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6.7. Sabiedrības dalībnieka pirmpirkuma tiesību izlietošanas termiņš ir viens mēnesis, no dienas, kad Vispārējo noteikumu 6.5. apakšpunktā norādītais paziņojums par daļas pārdošanu nosūtīts visiem Sabiedrības dalībniekiem un valdei. Sabiedrības dalībnieks </w:t>
      </w:r>
      <w:r w:rsidRPr="008C4D23">
        <w:rPr>
          <w:rFonts w:ascii="Times New Roman" w:hAnsi="Times New Roman" w:cs="Times New Roman"/>
          <w:sz w:val="24"/>
          <w:szCs w:val="24"/>
        </w:rPr>
        <w:lastRenderedPageBreak/>
        <w:t xml:space="preserve">var </w:t>
      </w:r>
      <w:proofErr w:type="spellStart"/>
      <w:r w:rsidRPr="008C4D23">
        <w:rPr>
          <w:rFonts w:ascii="Times New Roman" w:hAnsi="Times New Roman" w:cs="Times New Roman"/>
          <w:sz w:val="24"/>
          <w:szCs w:val="24"/>
        </w:rPr>
        <w:t>rakstveidā</w:t>
      </w:r>
      <w:proofErr w:type="spellEnd"/>
      <w:r w:rsidRPr="008C4D23">
        <w:rPr>
          <w:rFonts w:ascii="Times New Roman" w:hAnsi="Times New Roman" w:cs="Times New Roman"/>
          <w:sz w:val="24"/>
          <w:szCs w:val="24"/>
        </w:rPr>
        <w:t xml:space="preserve"> atteikties no pirmpirkuma tiesību izlietošanas pirms noteiktā termiņa beigām.</w:t>
      </w:r>
    </w:p>
    <w:p w14:paraId="42B49F67"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6.8. Gadījumā, ja Vispārējo noteikumu 6.2.apakšpunktā noteiktā persona neveic maksājumu līgumā par valstij piekritīgās mantas – kapitāldaļu realizāciju noteiktajā apmērā un termiņā vai nepilda citas līgumā noteiktās saistības, līgums ar viņu tiek izbeigts un tiesības slēgt līgumu piekrīt nākamajai personai, kura ir iesniegusi piedāvājumu ar nākamo augstāko cenu. Attiecīgi trešās augstākās cenas piedāvātājam tiesības slēgt līgumu netiek piedāvātas. Ja cenas ir vienādas, tad līguma slēgšanas tiesības tiek piešķirtas tam, kas iesniedzis piedāvājumu ātrāk.</w:t>
      </w:r>
    </w:p>
    <w:p w14:paraId="2654079D" w14:textId="77777777" w:rsidR="00B26882" w:rsidRPr="008C4D23" w:rsidRDefault="00B26882" w:rsidP="00B26882">
      <w:pPr>
        <w:jc w:val="center"/>
        <w:rPr>
          <w:rFonts w:ascii="Times New Roman" w:hAnsi="Times New Roman" w:cs="Times New Roman"/>
          <w:sz w:val="24"/>
          <w:szCs w:val="24"/>
        </w:rPr>
      </w:pPr>
    </w:p>
    <w:p w14:paraId="00B4D9AC" w14:textId="77777777" w:rsidR="00B26882" w:rsidRPr="008C4D23" w:rsidRDefault="00B26882" w:rsidP="00B26882">
      <w:pPr>
        <w:jc w:val="center"/>
        <w:rPr>
          <w:rFonts w:ascii="Times New Roman" w:hAnsi="Times New Roman" w:cs="Times New Roman"/>
          <w:sz w:val="24"/>
          <w:szCs w:val="24"/>
        </w:rPr>
      </w:pPr>
      <w:r w:rsidRPr="008C4D23">
        <w:rPr>
          <w:rFonts w:ascii="Times New Roman" w:hAnsi="Times New Roman" w:cs="Times New Roman"/>
          <w:sz w:val="24"/>
          <w:szCs w:val="24"/>
        </w:rPr>
        <w:t>7. NODROŠINĀJUMA PIEMĒROŠANAS UN ATGRIEŠANAS NOSACĪJUMI</w:t>
      </w:r>
    </w:p>
    <w:p w14:paraId="350F4179"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7.1. Nodrošinājumu, ko iemaksājusi Vispārējo noteikumu 6.2.apakšpunktā noteiktā persona, ieskaita pirkuma maksā. Pārējiem izsoles dalībniekiem iemaksāto nodrošinājumu pēc izsoles noslēguma atgriež piecu darba dienu laikā. </w:t>
      </w:r>
    </w:p>
    <w:p w14:paraId="254F9C52"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7.2. Nodrošinājums netiek atgriezts, ja Vispārējo noteikumu 6.2.apakšpunktā noteiktā persona līgumu nenoslēdz, vai pēc līguma noslēgšanas pirkuma maksa netiek samaksāta pilnā apmērā noteiktajā termiņā, vai Vispārējo noteikumu 6.2.apakšpunktā noteiktā persona nepilda citas līgumā noteiktās saistības un, kas ir bijis par pamatu līguma izbeigšanai.</w:t>
      </w:r>
    </w:p>
    <w:sectPr w:rsidR="00B26882" w:rsidRPr="008C4D2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C897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A7FEA4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85004488">
    <w:abstractNumId w:val="1"/>
  </w:num>
  <w:num w:numId="2" w16cid:durableId="372342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5F"/>
    <w:rsid w:val="000102E1"/>
    <w:rsid w:val="000313C2"/>
    <w:rsid w:val="0005133D"/>
    <w:rsid w:val="000666C7"/>
    <w:rsid w:val="000B1615"/>
    <w:rsid w:val="000B18B3"/>
    <w:rsid w:val="000B4E19"/>
    <w:rsid w:val="000B60E9"/>
    <w:rsid w:val="000C1D9A"/>
    <w:rsid w:val="000C45E0"/>
    <w:rsid w:val="000C7A27"/>
    <w:rsid w:val="000F5E6A"/>
    <w:rsid w:val="00106D48"/>
    <w:rsid w:val="00137B65"/>
    <w:rsid w:val="00145314"/>
    <w:rsid w:val="001506CC"/>
    <w:rsid w:val="00166F83"/>
    <w:rsid w:val="00176BAF"/>
    <w:rsid w:val="00181F37"/>
    <w:rsid w:val="00183C98"/>
    <w:rsid w:val="00184E00"/>
    <w:rsid w:val="0018639F"/>
    <w:rsid w:val="00187EFD"/>
    <w:rsid w:val="001A0CE4"/>
    <w:rsid w:val="001A2B2A"/>
    <w:rsid w:val="001A35ED"/>
    <w:rsid w:val="001B0DCF"/>
    <w:rsid w:val="001B4FA1"/>
    <w:rsid w:val="001B71B7"/>
    <w:rsid w:val="001C0348"/>
    <w:rsid w:val="001D16B7"/>
    <w:rsid w:val="001D3C41"/>
    <w:rsid w:val="001D7AE2"/>
    <w:rsid w:val="001E1315"/>
    <w:rsid w:val="001E741F"/>
    <w:rsid w:val="001E7A83"/>
    <w:rsid w:val="001F1D64"/>
    <w:rsid w:val="001F2F88"/>
    <w:rsid w:val="00207FAA"/>
    <w:rsid w:val="00217A64"/>
    <w:rsid w:val="00244922"/>
    <w:rsid w:val="00253C46"/>
    <w:rsid w:val="00284B38"/>
    <w:rsid w:val="002879A3"/>
    <w:rsid w:val="002C25E1"/>
    <w:rsid w:val="002E3F08"/>
    <w:rsid w:val="002F3268"/>
    <w:rsid w:val="002F7B57"/>
    <w:rsid w:val="0030341D"/>
    <w:rsid w:val="003059C4"/>
    <w:rsid w:val="00306A07"/>
    <w:rsid w:val="003227B5"/>
    <w:rsid w:val="003416DF"/>
    <w:rsid w:val="0034239B"/>
    <w:rsid w:val="003431CA"/>
    <w:rsid w:val="00356C86"/>
    <w:rsid w:val="00364352"/>
    <w:rsid w:val="00367971"/>
    <w:rsid w:val="00391468"/>
    <w:rsid w:val="003A061A"/>
    <w:rsid w:val="003B385E"/>
    <w:rsid w:val="003C6C7D"/>
    <w:rsid w:val="003D11EA"/>
    <w:rsid w:val="003E0177"/>
    <w:rsid w:val="003E56E9"/>
    <w:rsid w:val="003F60D9"/>
    <w:rsid w:val="00400196"/>
    <w:rsid w:val="00402B6C"/>
    <w:rsid w:val="0040518C"/>
    <w:rsid w:val="00406C48"/>
    <w:rsid w:val="00407945"/>
    <w:rsid w:val="00410963"/>
    <w:rsid w:val="004175BD"/>
    <w:rsid w:val="0042017C"/>
    <w:rsid w:val="004221E5"/>
    <w:rsid w:val="00423E77"/>
    <w:rsid w:val="0043328C"/>
    <w:rsid w:val="00433356"/>
    <w:rsid w:val="00444716"/>
    <w:rsid w:val="00444990"/>
    <w:rsid w:val="0045357F"/>
    <w:rsid w:val="00463F59"/>
    <w:rsid w:val="0047626B"/>
    <w:rsid w:val="00487699"/>
    <w:rsid w:val="004A37AD"/>
    <w:rsid w:val="004D5A3C"/>
    <w:rsid w:val="004F3C7A"/>
    <w:rsid w:val="00504407"/>
    <w:rsid w:val="0050713F"/>
    <w:rsid w:val="0051700B"/>
    <w:rsid w:val="00533C3F"/>
    <w:rsid w:val="005645B3"/>
    <w:rsid w:val="0057141E"/>
    <w:rsid w:val="00580EB9"/>
    <w:rsid w:val="00593D18"/>
    <w:rsid w:val="0059798C"/>
    <w:rsid w:val="005B18DA"/>
    <w:rsid w:val="005E277C"/>
    <w:rsid w:val="00607528"/>
    <w:rsid w:val="00616036"/>
    <w:rsid w:val="006169DF"/>
    <w:rsid w:val="00616CE9"/>
    <w:rsid w:val="00620DED"/>
    <w:rsid w:val="00630DD1"/>
    <w:rsid w:val="00634F6D"/>
    <w:rsid w:val="00635E36"/>
    <w:rsid w:val="00640FAE"/>
    <w:rsid w:val="00650F4E"/>
    <w:rsid w:val="006569BA"/>
    <w:rsid w:val="006576BC"/>
    <w:rsid w:val="006642B4"/>
    <w:rsid w:val="006703E3"/>
    <w:rsid w:val="006766F3"/>
    <w:rsid w:val="00677F56"/>
    <w:rsid w:val="006861C1"/>
    <w:rsid w:val="006D188E"/>
    <w:rsid w:val="006D3A40"/>
    <w:rsid w:val="006E1B6D"/>
    <w:rsid w:val="006F12DB"/>
    <w:rsid w:val="006F1D0B"/>
    <w:rsid w:val="006F38C3"/>
    <w:rsid w:val="00720B56"/>
    <w:rsid w:val="00720EEB"/>
    <w:rsid w:val="00725B5B"/>
    <w:rsid w:val="00727283"/>
    <w:rsid w:val="00735AB2"/>
    <w:rsid w:val="00746485"/>
    <w:rsid w:val="00764616"/>
    <w:rsid w:val="00770341"/>
    <w:rsid w:val="00780D33"/>
    <w:rsid w:val="00784C08"/>
    <w:rsid w:val="0078735A"/>
    <w:rsid w:val="007B3A38"/>
    <w:rsid w:val="007B73B9"/>
    <w:rsid w:val="007D0002"/>
    <w:rsid w:val="007E7C58"/>
    <w:rsid w:val="00813D33"/>
    <w:rsid w:val="00816B70"/>
    <w:rsid w:val="0082298B"/>
    <w:rsid w:val="00822DB4"/>
    <w:rsid w:val="00827792"/>
    <w:rsid w:val="00843869"/>
    <w:rsid w:val="00851219"/>
    <w:rsid w:val="0087020F"/>
    <w:rsid w:val="00882BB2"/>
    <w:rsid w:val="008A3C30"/>
    <w:rsid w:val="008B30E9"/>
    <w:rsid w:val="008B3C8D"/>
    <w:rsid w:val="008B5673"/>
    <w:rsid w:val="008C4D23"/>
    <w:rsid w:val="008C5FBA"/>
    <w:rsid w:val="008D10FC"/>
    <w:rsid w:val="008D598C"/>
    <w:rsid w:val="008E187F"/>
    <w:rsid w:val="008E269F"/>
    <w:rsid w:val="008F0B6E"/>
    <w:rsid w:val="009237BB"/>
    <w:rsid w:val="0092610A"/>
    <w:rsid w:val="00937441"/>
    <w:rsid w:val="0094703C"/>
    <w:rsid w:val="009503D8"/>
    <w:rsid w:val="009518CD"/>
    <w:rsid w:val="00974274"/>
    <w:rsid w:val="009A14DA"/>
    <w:rsid w:val="009A3EE3"/>
    <w:rsid w:val="009B04D1"/>
    <w:rsid w:val="009B17E1"/>
    <w:rsid w:val="009B62D4"/>
    <w:rsid w:val="009E480D"/>
    <w:rsid w:val="00A06B3B"/>
    <w:rsid w:val="00A07819"/>
    <w:rsid w:val="00A246C9"/>
    <w:rsid w:val="00A544DD"/>
    <w:rsid w:val="00A6235B"/>
    <w:rsid w:val="00A6350B"/>
    <w:rsid w:val="00A770BD"/>
    <w:rsid w:val="00A83DFC"/>
    <w:rsid w:val="00A8444C"/>
    <w:rsid w:val="00A91BE8"/>
    <w:rsid w:val="00AB2A0D"/>
    <w:rsid w:val="00AB6DB6"/>
    <w:rsid w:val="00AC702B"/>
    <w:rsid w:val="00AE5371"/>
    <w:rsid w:val="00AE6903"/>
    <w:rsid w:val="00AF0933"/>
    <w:rsid w:val="00B13E01"/>
    <w:rsid w:val="00B17FBA"/>
    <w:rsid w:val="00B23B72"/>
    <w:rsid w:val="00B26882"/>
    <w:rsid w:val="00B33456"/>
    <w:rsid w:val="00B44119"/>
    <w:rsid w:val="00B4528C"/>
    <w:rsid w:val="00B50242"/>
    <w:rsid w:val="00B51A5C"/>
    <w:rsid w:val="00B55684"/>
    <w:rsid w:val="00B82BA2"/>
    <w:rsid w:val="00B83A5F"/>
    <w:rsid w:val="00BA56CE"/>
    <w:rsid w:val="00BC43DF"/>
    <w:rsid w:val="00BC4B41"/>
    <w:rsid w:val="00BC5212"/>
    <w:rsid w:val="00BD4910"/>
    <w:rsid w:val="00BE18D0"/>
    <w:rsid w:val="00C004E0"/>
    <w:rsid w:val="00C0156B"/>
    <w:rsid w:val="00C07B6E"/>
    <w:rsid w:val="00C150F7"/>
    <w:rsid w:val="00C17CCB"/>
    <w:rsid w:val="00C25F16"/>
    <w:rsid w:val="00C31E10"/>
    <w:rsid w:val="00C33273"/>
    <w:rsid w:val="00C42F52"/>
    <w:rsid w:val="00C4767C"/>
    <w:rsid w:val="00C5100E"/>
    <w:rsid w:val="00C52DAA"/>
    <w:rsid w:val="00C65C86"/>
    <w:rsid w:val="00C933EF"/>
    <w:rsid w:val="00CA7CDD"/>
    <w:rsid w:val="00CB0A2F"/>
    <w:rsid w:val="00CC7480"/>
    <w:rsid w:val="00CD29E4"/>
    <w:rsid w:val="00CE015C"/>
    <w:rsid w:val="00CF3D1A"/>
    <w:rsid w:val="00CF65EC"/>
    <w:rsid w:val="00D064D0"/>
    <w:rsid w:val="00D1335F"/>
    <w:rsid w:val="00D20F36"/>
    <w:rsid w:val="00D22D97"/>
    <w:rsid w:val="00D24E9B"/>
    <w:rsid w:val="00D3219E"/>
    <w:rsid w:val="00D36060"/>
    <w:rsid w:val="00D4181E"/>
    <w:rsid w:val="00D47522"/>
    <w:rsid w:val="00D6038A"/>
    <w:rsid w:val="00D63607"/>
    <w:rsid w:val="00D66DC1"/>
    <w:rsid w:val="00D84B48"/>
    <w:rsid w:val="00DA7978"/>
    <w:rsid w:val="00DB15FD"/>
    <w:rsid w:val="00DD01B1"/>
    <w:rsid w:val="00DE40CB"/>
    <w:rsid w:val="00DE6768"/>
    <w:rsid w:val="00DF179D"/>
    <w:rsid w:val="00E23FD0"/>
    <w:rsid w:val="00E355BC"/>
    <w:rsid w:val="00E35BF0"/>
    <w:rsid w:val="00E47D7E"/>
    <w:rsid w:val="00E61C2D"/>
    <w:rsid w:val="00E62B18"/>
    <w:rsid w:val="00E66189"/>
    <w:rsid w:val="00E704CA"/>
    <w:rsid w:val="00E80007"/>
    <w:rsid w:val="00E8130A"/>
    <w:rsid w:val="00E91701"/>
    <w:rsid w:val="00EA2D0A"/>
    <w:rsid w:val="00EA4518"/>
    <w:rsid w:val="00EA5775"/>
    <w:rsid w:val="00EC5692"/>
    <w:rsid w:val="00ED074A"/>
    <w:rsid w:val="00ED54AC"/>
    <w:rsid w:val="00ED7146"/>
    <w:rsid w:val="00EF755A"/>
    <w:rsid w:val="00F02125"/>
    <w:rsid w:val="00F16F47"/>
    <w:rsid w:val="00F21825"/>
    <w:rsid w:val="00F2218A"/>
    <w:rsid w:val="00F23228"/>
    <w:rsid w:val="00F24C72"/>
    <w:rsid w:val="00F44E52"/>
    <w:rsid w:val="00F47932"/>
    <w:rsid w:val="00F62B16"/>
    <w:rsid w:val="00F71848"/>
    <w:rsid w:val="00F72351"/>
    <w:rsid w:val="00F743B2"/>
    <w:rsid w:val="00F779A7"/>
    <w:rsid w:val="00F8342B"/>
    <w:rsid w:val="00F933DB"/>
    <w:rsid w:val="00F96107"/>
    <w:rsid w:val="00FA5EC6"/>
    <w:rsid w:val="00FB60F2"/>
    <w:rsid w:val="00FC7F48"/>
    <w:rsid w:val="00FD0F1B"/>
    <w:rsid w:val="00FD13E8"/>
    <w:rsid w:val="00FD47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D64E2"/>
  <w15:chartTrackingRefBased/>
  <w15:docId w15:val="{91B399C0-8B19-40F4-B9FA-C4A241B15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C46"/>
  </w:style>
  <w:style w:type="paragraph" w:styleId="Heading1">
    <w:name w:val="heading 1"/>
    <w:basedOn w:val="Normal"/>
    <w:next w:val="Normal"/>
    <w:link w:val="Heading1Char"/>
    <w:uiPriority w:val="9"/>
    <w:qFormat/>
    <w:rsid w:val="00D133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33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33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33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33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33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33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33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33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3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33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33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33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33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33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33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33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335F"/>
    <w:rPr>
      <w:rFonts w:eastAsiaTheme="majorEastAsia" w:cstheme="majorBidi"/>
      <w:color w:val="272727" w:themeColor="text1" w:themeTint="D8"/>
    </w:rPr>
  </w:style>
  <w:style w:type="paragraph" w:styleId="Title">
    <w:name w:val="Title"/>
    <w:basedOn w:val="Normal"/>
    <w:next w:val="Normal"/>
    <w:link w:val="TitleChar"/>
    <w:uiPriority w:val="10"/>
    <w:qFormat/>
    <w:rsid w:val="00D133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33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33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33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335F"/>
    <w:pPr>
      <w:spacing w:before="160"/>
      <w:jc w:val="center"/>
    </w:pPr>
    <w:rPr>
      <w:i/>
      <w:iCs/>
      <w:color w:val="404040" w:themeColor="text1" w:themeTint="BF"/>
    </w:rPr>
  </w:style>
  <w:style w:type="character" w:customStyle="1" w:styleId="QuoteChar">
    <w:name w:val="Quote Char"/>
    <w:basedOn w:val="DefaultParagraphFont"/>
    <w:link w:val="Quote"/>
    <w:uiPriority w:val="29"/>
    <w:rsid w:val="00D1335F"/>
    <w:rPr>
      <w:i/>
      <w:iCs/>
      <w:color w:val="404040" w:themeColor="text1" w:themeTint="BF"/>
    </w:rPr>
  </w:style>
  <w:style w:type="paragraph" w:styleId="ListParagraph">
    <w:name w:val="List Paragraph"/>
    <w:basedOn w:val="Normal"/>
    <w:uiPriority w:val="34"/>
    <w:qFormat/>
    <w:rsid w:val="00D1335F"/>
    <w:pPr>
      <w:ind w:left="720"/>
      <w:contextualSpacing/>
    </w:pPr>
  </w:style>
  <w:style w:type="character" w:styleId="IntenseEmphasis">
    <w:name w:val="Intense Emphasis"/>
    <w:basedOn w:val="DefaultParagraphFont"/>
    <w:uiPriority w:val="21"/>
    <w:qFormat/>
    <w:rsid w:val="00D1335F"/>
    <w:rPr>
      <w:i/>
      <w:iCs/>
      <w:color w:val="0F4761" w:themeColor="accent1" w:themeShade="BF"/>
    </w:rPr>
  </w:style>
  <w:style w:type="paragraph" w:styleId="IntenseQuote">
    <w:name w:val="Intense Quote"/>
    <w:basedOn w:val="Normal"/>
    <w:next w:val="Normal"/>
    <w:link w:val="IntenseQuoteChar"/>
    <w:uiPriority w:val="30"/>
    <w:qFormat/>
    <w:rsid w:val="00D133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335F"/>
    <w:rPr>
      <w:i/>
      <w:iCs/>
      <w:color w:val="0F4761" w:themeColor="accent1" w:themeShade="BF"/>
    </w:rPr>
  </w:style>
  <w:style w:type="character" w:styleId="IntenseReference">
    <w:name w:val="Intense Reference"/>
    <w:basedOn w:val="DefaultParagraphFont"/>
    <w:uiPriority w:val="32"/>
    <w:qFormat/>
    <w:rsid w:val="00D1335F"/>
    <w:rPr>
      <w:b/>
      <w:bCs/>
      <w:smallCaps/>
      <w:color w:val="0F4761" w:themeColor="accent1" w:themeShade="BF"/>
      <w:spacing w:val="5"/>
    </w:rPr>
  </w:style>
  <w:style w:type="character" w:styleId="Hyperlink">
    <w:name w:val="Hyperlink"/>
    <w:basedOn w:val="DefaultParagraphFont"/>
    <w:uiPriority w:val="99"/>
    <w:unhideWhenUsed/>
    <w:rsid w:val="00B26882"/>
    <w:rPr>
      <w:color w:val="467886" w:themeColor="hyperlink"/>
      <w:u w:val="single"/>
    </w:rPr>
  </w:style>
  <w:style w:type="paragraph" w:styleId="Revision">
    <w:name w:val="Revision"/>
    <w:hidden/>
    <w:uiPriority w:val="99"/>
    <w:semiHidden/>
    <w:rsid w:val="00367971"/>
    <w:pPr>
      <w:spacing w:after="0" w:line="240" w:lineRule="auto"/>
    </w:pPr>
  </w:style>
  <w:style w:type="character" w:styleId="UnresolvedMention">
    <w:name w:val="Unresolved Mention"/>
    <w:basedOn w:val="DefaultParagraphFont"/>
    <w:uiPriority w:val="99"/>
    <w:semiHidden/>
    <w:unhideWhenUsed/>
    <w:rsid w:val="001B71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5522</Words>
  <Characters>3149</Characters>
  <Application>Microsoft Office Word</Application>
  <DocSecurity>0</DocSecurity>
  <Lines>26</Lines>
  <Paragraphs>17</Paragraphs>
  <ScaleCrop>false</ScaleCrop>
  <Company>VAS Valsts nekustamie ipasumi</Company>
  <LinksUpToDate>false</LinksUpToDate>
  <CharactersWithSpaces>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Jākobsone</dc:creator>
  <cp:keywords/>
  <dc:description/>
  <cp:lastModifiedBy>Jana Jākobsone</cp:lastModifiedBy>
  <cp:revision>25</cp:revision>
  <dcterms:created xsi:type="dcterms:W3CDTF">2026-08-07T07:54:00Z</dcterms:created>
  <dcterms:modified xsi:type="dcterms:W3CDTF">2026-10-23T11:42:00Z</dcterms:modified>
</cp:coreProperties>
</file>